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2AAEE" w14:textId="6876E947" w:rsidR="005F30EE" w:rsidRPr="003F25DD" w:rsidRDefault="005F30EE" w:rsidP="005F30EE">
      <w:pPr>
        <w:tabs>
          <w:tab w:val="left" w:pos="1980"/>
        </w:tabs>
        <w:spacing w:after="120" w:line="240" w:lineRule="auto"/>
        <w:rPr>
          <w:rFonts w:ascii="Times New Roman" w:eastAsia="MS Mincho" w:hAnsi="Times New Roman" w:cs="Times New Roman"/>
          <w:b/>
          <w:bCs/>
          <w:sz w:val="24"/>
          <w:szCs w:val="20"/>
        </w:rPr>
      </w:pPr>
      <w:r w:rsidRPr="003F25DD">
        <w:rPr>
          <w:rFonts w:ascii="Times New Roman" w:eastAsia="MS Mincho" w:hAnsi="Times New Roman" w:cs="Times New Roman"/>
          <w:b/>
          <w:bCs/>
          <w:sz w:val="24"/>
          <w:szCs w:val="20"/>
        </w:rPr>
        <w:t xml:space="preserve">3GPP TSG RAN WG1 Meeting #88 </w:t>
      </w:r>
      <w:r w:rsidRPr="003F25DD">
        <w:rPr>
          <w:rFonts w:ascii="Times New Roman" w:eastAsia="MS Mincho" w:hAnsi="Times New Roman" w:cs="Times New Roman"/>
          <w:b/>
          <w:bCs/>
          <w:sz w:val="24"/>
          <w:szCs w:val="20"/>
        </w:rPr>
        <w:tab/>
        <w:t xml:space="preserve">                   </w:t>
      </w:r>
      <w:bookmarkStart w:id="0" w:name="_GoBack"/>
      <w:bookmarkEnd w:id="0"/>
      <w:r w:rsidRPr="003F25DD">
        <w:rPr>
          <w:rFonts w:ascii="Times New Roman" w:eastAsia="MS Mincho" w:hAnsi="Times New Roman" w:cs="Times New Roman"/>
          <w:b/>
          <w:bCs/>
          <w:sz w:val="24"/>
          <w:szCs w:val="20"/>
        </w:rPr>
        <w:t xml:space="preserve">        </w:t>
      </w:r>
      <w:r w:rsidRPr="003F25DD">
        <w:rPr>
          <w:rFonts w:ascii="Times New Roman" w:eastAsia="MS Mincho" w:hAnsi="Times New Roman" w:cs="Times New Roman"/>
          <w:b/>
          <w:bCs/>
          <w:sz w:val="24"/>
          <w:szCs w:val="20"/>
        </w:rPr>
        <w:tab/>
      </w:r>
      <w:r w:rsidRPr="003F25DD">
        <w:rPr>
          <w:rFonts w:ascii="Times New Roman" w:eastAsia="MS Mincho" w:hAnsi="Times New Roman" w:cs="Times New Roman"/>
          <w:b/>
          <w:bCs/>
          <w:sz w:val="24"/>
          <w:szCs w:val="20"/>
        </w:rPr>
        <w:tab/>
        <w:t xml:space="preserve">   R1-1702325</w:t>
      </w:r>
    </w:p>
    <w:p w14:paraId="3DA46625" w14:textId="77777777" w:rsidR="005F30EE" w:rsidRPr="003F25DD" w:rsidRDefault="005F30EE" w:rsidP="003F25D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3F25DD">
        <w:rPr>
          <w:rFonts w:ascii="Times New Roman" w:hAnsi="Times New Roman"/>
          <w:b/>
          <w:bCs/>
          <w:sz w:val="24"/>
          <w:lang w:val="en-US"/>
        </w:rPr>
        <w:t xml:space="preserve">Athens, Greece, 13th - 17th February 2017   </w:t>
      </w:r>
    </w:p>
    <w:p w14:paraId="3240ED91" w14:textId="77777777" w:rsidR="00712399" w:rsidRDefault="00712399" w:rsidP="0071239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FE69502" w14:textId="7ED5C1BB" w:rsidR="00712399" w:rsidRPr="003F25DD" w:rsidRDefault="00712399" w:rsidP="003F25D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3F25DD">
        <w:rPr>
          <w:rFonts w:ascii="Times New Roman" w:hAnsi="Times New Roman"/>
          <w:b/>
          <w:bCs/>
          <w:sz w:val="24"/>
          <w:lang w:val="en-US"/>
        </w:rPr>
        <w:t>Agenda Item:</w:t>
      </w:r>
      <w:r w:rsidRPr="003F25DD">
        <w:rPr>
          <w:rFonts w:ascii="Times New Roman" w:hAnsi="Times New Roman"/>
          <w:b/>
          <w:bCs/>
          <w:sz w:val="24"/>
          <w:lang w:val="en-US"/>
        </w:rPr>
        <w:tab/>
      </w:r>
      <w:r w:rsidR="00590408" w:rsidRPr="003F25DD">
        <w:rPr>
          <w:rFonts w:ascii="Times New Roman" w:hAnsi="Times New Roman"/>
          <w:b/>
          <w:bCs/>
          <w:sz w:val="24"/>
          <w:lang w:val="en-US"/>
        </w:rPr>
        <w:t>8</w:t>
      </w:r>
      <w:r w:rsidRPr="003F25DD">
        <w:rPr>
          <w:rFonts w:ascii="Times New Roman" w:hAnsi="Times New Roman"/>
          <w:b/>
          <w:bCs/>
          <w:sz w:val="24"/>
          <w:lang w:val="en-US"/>
        </w:rPr>
        <w:t>.1.</w:t>
      </w:r>
      <w:r w:rsidR="00756E07" w:rsidRPr="003F25DD">
        <w:rPr>
          <w:rFonts w:ascii="Times New Roman" w:hAnsi="Times New Roman"/>
          <w:b/>
          <w:bCs/>
          <w:sz w:val="24"/>
          <w:lang w:val="en-US"/>
        </w:rPr>
        <w:t>2</w:t>
      </w:r>
      <w:r w:rsidRPr="003F25DD">
        <w:rPr>
          <w:rFonts w:ascii="Times New Roman" w:hAnsi="Times New Roman"/>
          <w:b/>
          <w:bCs/>
          <w:sz w:val="24"/>
          <w:lang w:val="en-US"/>
        </w:rPr>
        <w:t>.</w:t>
      </w:r>
      <w:r w:rsidR="00756E07" w:rsidRPr="003F25DD">
        <w:rPr>
          <w:rFonts w:ascii="Times New Roman" w:hAnsi="Times New Roman"/>
          <w:b/>
          <w:bCs/>
          <w:sz w:val="24"/>
          <w:lang w:val="en-US"/>
        </w:rPr>
        <w:t>2</w:t>
      </w:r>
      <w:r w:rsidR="00590408" w:rsidRPr="003F25DD">
        <w:rPr>
          <w:rFonts w:ascii="Times New Roman" w:hAnsi="Times New Roman"/>
          <w:b/>
          <w:bCs/>
          <w:sz w:val="24"/>
          <w:lang w:val="en-US"/>
        </w:rPr>
        <w:t>.2</w:t>
      </w:r>
    </w:p>
    <w:p w14:paraId="4BEF7CEA" w14:textId="77777777" w:rsidR="00712399" w:rsidRPr="003F25DD" w:rsidRDefault="00712399" w:rsidP="003F25DD">
      <w:pPr>
        <w:tabs>
          <w:tab w:val="left" w:pos="1985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3F25DD">
        <w:rPr>
          <w:rFonts w:ascii="Times New Roman" w:hAnsi="Times New Roman" w:cs="Times New Roman"/>
          <w:b/>
          <w:bCs/>
          <w:sz w:val="24"/>
        </w:rPr>
        <w:t>Source:</w:t>
      </w:r>
      <w:r w:rsidRPr="003F25DD">
        <w:rPr>
          <w:rFonts w:ascii="Times New Roman" w:hAnsi="Times New Roman" w:cs="Times New Roman"/>
          <w:b/>
          <w:bCs/>
          <w:sz w:val="24"/>
        </w:rPr>
        <w:tab/>
        <w:t>InterDigital Communications</w:t>
      </w:r>
    </w:p>
    <w:p w14:paraId="3705D87B" w14:textId="5E1E1F6E" w:rsidR="00FA20F7" w:rsidRPr="003F25DD" w:rsidRDefault="00FA20F7" w:rsidP="003F25DD">
      <w:pPr>
        <w:ind w:left="1985" w:hanging="1985"/>
        <w:jc w:val="both"/>
        <w:rPr>
          <w:rFonts w:ascii="Times New Roman" w:hAnsi="Times New Roman" w:cs="Times New Roman"/>
          <w:b/>
          <w:bCs/>
        </w:rPr>
      </w:pPr>
      <w:r w:rsidRPr="003F25DD">
        <w:rPr>
          <w:rFonts w:ascii="Times New Roman" w:hAnsi="Times New Roman" w:cs="Times New Roman"/>
          <w:b/>
          <w:bCs/>
          <w:sz w:val="24"/>
        </w:rPr>
        <w:t>Title:</w:t>
      </w:r>
      <w:r w:rsidRPr="003F25DD">
        <w:rPr>
          <w:rFonts w:ascii="Times New Roman" w:hAnsi="Times New Roman" w:cs="Times New Roman"/>
          <w:b/>
          <w:bCs/>
          <w:sz w:val="24"/>
        </w:rPr>
        <w:tab/>
      </w:r>
      <w:r w:rsidR="000E1217" w:rsidRPr="003F25DD">
        <w:rPr>
          <w:rFonts w:ascii="Times New Roman" w:hAnsi="Times New Roman" w:cs="Times New Roman"/>
          <w:b/>
          <w:bCs/>
          <w:sz w:val="24"/>
        </w:rPr>
        <w:t xml:space="preserve">Considerations </w:t>
      </w:r>
      <w:r w:rsidR="00600758" w:rsidRPr="003F25DD">
        <w:rPr>
          <w:rFonts w:ascii="Times New Roman" w:hAnsi="Times New Roman" w:cs="Times New Roman"/>
          <w:b/>
          <w:bCs/>
          <w:sz w:val="24"/>
        </w:rPr>
        <w:t>on</w:t>
      </w:r>
      <w:r w:rsidR="000E1217" w:rsidRPr="003F25DD">
        <w:rPr>
          <w:rFonts w:ascii="Times New Roman" w:hAnsi="Times New Roman" w:cs="Times New Roman"/>
          <w:b/>
          <w:bCs/>
          <w:sz w:val="24"/>
        </w:rPr>
        <w:t xml:space="preserve"> </w:t>
      </w:r>
      <w:r w:rsidR="008F25D9" w:rsidRPr="003F25DD">
        <w:rPr>
          <w:rFonts w:ascii="Times New Roman" w:hAnsi="Times New Roman" w:cs="Times New Roman"/>
          <w:b/>
          <w:bCs/>
          <w:sz w:val="24"/>
        </w:rPr>
        <w:t xml:space="preserve">Beam </w:t>
      </w:r>
      <w:r w:rsidR="00600758" w:rsidRPr="003F25DD">
        <w:rPr>
          <w:rFonts w:ascii="Times New Roman" w:hAnsi="Times New Roman" w:cs="Times New Roman"/>
          <w:b/>
          <w:bCs/>
          <w:sz w:val="24"/>
        </w:rPr>
        <w:t>Recovery</w:t>
      </w:r>
      <w:r w:rsidR="008F25D9" w:rsidRPr="003F25DD">
        <w:rPr>
          <w:rFonts w:ascii="Times New Roman" w:hAnsi="Times New Roman" w:cs="Times New Roman"/>
          <w:b/>
          <w:bCs/>
          <w:sz w:val="24"/>
        </w:rPr>
        <w:t xml:space="preserve"> </w:t>
      </w:r>
      <w:r w:rsidR="00600758" w:rsidRPr="003F25DD">
        <w:rPr>
          <w:rFonts w:ascii="Times New Roman" w:hAnsi="Times New Roman" w:cs="Times New Roman"/>
          <w:b/>
          <w:bCs/>
          <w:sz w:val="24"/>
        </w:rPr>
        <w:t>for</w:t>
      </w:r>
      <w:r w:rsidR="008F25D9" w:rsidRPr="003F25DD">
        <w:rPr>
          <w:rFonts w:ascii="Times New Roman" w:hAnsi="Times New Roman" w:cs="Times New Roman"/>
          <w:b/>
          <w:bCs/>
          <w:sz w:val="24"/>
        </w:rPr>
        <w:t xml:space="preserve"> NR</w:t>
      </w:r>
    </w:p>
    <w:p w14:paraId="3705D87C" w14:textId="1D12BA45" w:rsidR="00FA20F7" w:rsidRPr="003F25DD" w:rsidRDefault="00A51E32" w:rsidP="003F25DD">
      <w:pPr>
        <w:ind w:left="1985" w:hanging="1985"/>
        <w:jc w:val="both"/>
        <w:rPr>
          <w:rFonts w:ascii="Times New Roman" w:hAnsi="Times New Roman" w:cs="Times New Roman"/>
          <w:b/>
          <w:bCs/>
          <w:sz w:val="24"/>
        </w:rPr>
      </w:pPr>
      <w:r w:rsidRPr="003F25DD">
        <w:rPr>
          <w:rFonts w:ascii="Times New Roman" w:hAnsi="Times New Roman" w:cs="Times New Roman"/>
          <w:b/>
          <w:bCs/>
          <w:sz w:val="24"/>
        </w:rPr>
        <w:t>Document for:</w:t>
      </w:r>
      <w:r w:rsidRPr="003F25DD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CD15BB" w:rsidRPr="003F25DD">
        <w:rPr>
          <w:rFonts w:ascii="Times New Roman" w:hAnsi="Times New Roman" w:cs="Times New Roman"/>
          <w:b/>
          <w:bCs/>
          <w:sz w:val="24"/>
        </w:rPr>
        <w:t xml:space="preserve"> </w:t>
      </w:r>
      <w:r w:rsidR="009969E2" w:rsidRPr="003F25DD">
        <w:rPr>
          <w:rFonts w:ascii="Times New Roman" w:hAnsi="Times New Roman" w:cs="Times New Roman"/>
          <w:b/>
          <w:bCs/>
          <w:sz w:val="24"/>
        </w:rPr>
        <w:t>and Decision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3705D87E" w14:textId="25500598" w:rsidR="005A08A7" w:rsidRPr="00732DE7" w:rsidRDefault="00453980" w:rsidP="002C4F3C">
      <w:pPr>
        <w:jc w:val="both"/>
        <w:rPr>
          <w:rFonts w:ascii="Times New Roman" w:hAnsi="Times New Roman" w:cs="Times New Roman"/>
        </w:rPr>
      </w:pPr>
      <w:r w:rsidRPr="00732DE7">
        <w:rPr>
          <w:rFonts w:ascii="Times New Roman" w:hAnsi="Times New Roman" w:cs="Times New Roman"/>
        </w:rPr>
        <w:t>In RAN</w:t>
      </w:r>
      <w:r w:rsidR="004555E3" w:rsidRPr="00732DE7">
        <w:rPr>
          <w:rFonts w:ascii="Times New Roman" w:hAnsi="Times New Roman" w:cs="Times New Roman"/>
        </w:rPr>
        <w:t>1</w:t>
      </w:r>
      <w:r w:rsidRPr="00732DE7">
        <w:rPr>
          <w:rFonts w:ascii="Times New Roman" w:hAnsi="Times New Roman" w:cs="Times New Roman"/>
        </w:rPr>
        <w:t xml:space="preserve"> </w:t>
      </w:r>
      <w:r w:rsidR="000A6B2E" w:rsidRPr="00732DE7">
        <w:rPr>
          <w:rFonts w:ascii="Times New Roman" w:hAnsi="Times New Roman" w:cs="Times New Roman"/>
        </w:rPr>
        <w:t>m</w:t>
      </w:r>
      <w:r w:rsidR="005266DD" w:rsidRPr="00732DE7">
        <w:rPr>
          <w:rFonts w:ascii="Times New Roman" w:hAnsi="Times New Roman" w:cs="Times New Roman"/>
        </w:rPr>
        <w:t>eeting</w:t>
      </w:r>
      <w:r w:rsidR="000A6B2E" w:rsidRPr="00732DE7">
        <w:rPr>
          <w:rFonts w:ascii="Times New Roman" w:hAnsi="Times New Roman" w:cs="Times New Roman"/>
        </w:rPr>
        <w:t xml:space="preserve"> #86</w:t>
      </w:r>
      <w:r w:rsidR="00D50D5F">
        <w:rPr>
          <w:rFonts w:ascii="Times New Roman" w:hAnsi="Times New Roman" w:cs="Times New Roman"/>
        </w:rPr>
        <w:t>bis</w:t>
      </w:r>
      <w:r w:rsidR="005266DD" w:rsidRPr="00732DE7">
        <w:rPr>
          <w:rFonts w:ascii="Times New Roman" w:hAnsi="Times New Roman" w:cs="Times New Roman"/>
        </w:rPr>
        <w:t xml:space="preserve">, </w:t>
      </w:r>
      <w:r w:rsidR="0066793A">
        <w:rPr>
          <w:rFonts w:ascii="Times New Roman" w:hAnsi="Times New Roman" w:cs="Times New Roman"/>
        </w:rPr>
        <w:t xml:space="preserve">a </w:t>
      </w:r>
      <w:r w:rsidR="00814228" w:rsidRPr="00732DE7">
        <w:rPr>
          <w:rFonts w:ascii="Times New Roman" w:eastAsia="MS Mincho" w:hAnsi="Times New Roman" w:cs="Times New Roman"/>
          <w:lang w:eastAsia="ja-JP"/>
        </w:rPr>
        <w:t>WF on b</w:t>
      </w:r>
      <w:r w:rsidR="00926444" w:rsidRPr="00732DE7">
        <w:rPr>
          <w:rFonts w:ascii="Times New Roman" w:eastAsia="MS Mincho" w:hAnsi="Times New Roman" w:cs="Times New Roman"/>
          <w:lang w:eastAsia="ja-JP"/>
        </w:rPr>
        <w:t>eam recovery</w:t>
      </w:r>
      <w:r w:rsidR="005400E2" w:rsidRPr="00732DE7">
        <w:rPr>
          <w:rFonts w:ascii="Times New Roman" w:hAnsi="Times New Roman" w:cs="Times New Roman"/>
        </w:rPr>
        <w:t xml:space="preserve"> </w:t>
      </w:r>
      <w:r w:rsidR="0066793A">
        <w:rPr>
          <w:rFonts w:ascii="Times New Roman" w:hAnsi="Times New Roman" w:cs="Times New Roman"/>
        </w:rPr>
        <w:t>has been</w:t>
      </w:r>
      <w:r w:rsidR="0066793A" w:rsidRPr="00732DE7">
        <w:rPr>
          <w:rFonts w:ascii="Times New Roman" w:hAnsi="Times New Roman" w:cs="Times New Roman"/>
        </w:rPr>
        <w:t xml:space="preserve"> </w:t>
      </w:r>
      <w:r w:rsidR="005400E2" w:rsidRPr="00732DE7">
        <w:rPr>
          <w:rFonts w:ascii="Times New Roman" w:hAnsi="Times New Roman" w:cs="Times New Roman"/>
        </w:rPr>
        <w:t xml:space="preserve">agreed </w:t>
      </w:r>
      <w:r w:rsidR="000A6B2E" w:rsidRPr="00732DE7">
        <w:rPr>
          <w:rFonts w:ascii="Times New Roman" w:hAnsi="Times New Roman" w:cs="Times New Roman"/>
        </w:rPr>
        <w:t xml:space="preserve">to </w:t>
      </w:r>
      <w:r w:rsidR="00926444" w:rsidRPr="00732DE7">
        <w:rPr>
          <w:rFonts w:ascii="Times New Roman" w:hAnsi="Times New Roman" w:cs="Times New Roman"/>
        </w:rPr>
        <w:t xml:space="preserve">support mechanism(s) in case of link failure and/blockage for NR as below </w:t>
      </w:r>
      <w:r w:rsidR="00926444" w:rsidRPr="00732DE7">
        <w:rPr>
          <w:rFonts w:ascii="Times New Roman" w:hAnsi="Times New Roman" w:cs="Times New Roman"/>
        </w:rPr>
        <w:fldChar w:fldCharType="begin"/>
      </w:r>
      <w:r w:rsidR="00926444" w:rsidRPr="00732DE7">
        <w:rPr>
          <w:rFonts w:ascii="Times New Roman" w:hAnsi="Times New Roman" w:cs="Times New Roman"/>
        </w:rPr>
        <w:instrText xml:space="preserve"> REF _Ref465860576 \n \h </w:instrText>
      </w:r>
      <w:r w:rsidR="000747A7">
        <w:rPr>
          <w:rFonts w:ascii="Times New Roman" w:hAnsi="Times New Roman" w:cs="Times New Roman"/>
        </w:rPr>
        <w:instrText xml:space="preserve"> \* MERGEFORMAT </w:instrText>
      </w:r>
      <w:r w:rsidR="00926444" w:rsidRPr="00732DE7">
        <w:rPr>
          <w:rFonts w:ascii="Times New Roman" w:hAnsi="Times New Roman" w:cs="Times New Roman"/>
        </w:rPr>
      </w:r>
      <w:r w:rsidR="00926444" w:rsidRPr="00732DE7">
        <w:rPr>
          <w:rFonts w:ascii="Times New Roman" w:hAnsi="Times New Roman" w:cs="Times New Roman"/>
        </w:rPr>
        <w:fldChar w:fldCharType="separate"/>
      </w:r>
      <w:r w:rsidR="00D50D5F">
        <w:rPr>
          <w:rFonts w:ascii="Times New Roman" w:hAnsi="Times New Roman" w:cs="Times New Roman"/>
        </w:rPr>
        <w:t>[1]</w:t>
      </w:r>
      <w:r w:rsidR="00926444" w:rsidRPr="00732DE7">
        <w:rPr>
          <w:rFonts w:ascii="Times New Roman" w:hAnsi="Times New Roman" w:cs="Times New Roman"/>
        </w:rPr>
        <w:fldChar w:fldCharType="end"/>
      </w:r>
      <w:r w:rsidR="00926444" w:rsidRPr="00732DE7">
        <w:rPr>
          <w:rFonts w:ascii="Times New Roman" w:hAnsi="Times New Roman" w:cs="Times New Roman"/>
        </w:rPr>
        <w:t>:</w:t>
      </w:r>
      <w:r w:rsidR="000A6B2E" w:rsidRPr="00732DE7">
        <w:rPr>
          <w:rFonts w:ascii="Times New Roman" w:hAnsi="Times New Roman" w:cs="Times New Roman"/>
        </w:rPr>
        <w:t xml:space="preserve"> </w:t>
      </w:r>
      <w:r w:rsidR="00812781" w:rsidRPr="00732DE7">
        <w:rPr>
          <w:rFonts w:ascii="Times New Roman" w:hAnsi="Times New Roman" w:cs="Times New Roman"/>
        </w:rPr>
        <w:t xml:space="preserve">  </w:t>
      </w:r>
    </w:p>
    <w:p w14:paraId="72E07CC1" w14:textId="77777777" w:rsidR="00926444" w:rsidRPr="00732DE7" w:rsidRDefault="00926444" w:rsidP="00AB6526">
      <w:pPr>
        <w:spacing w:after="0"/>
        <w:rPr>
          <w:rFonts w:ascii="Times New Roman" w:eastAsia="MS Mincho" w:hAnsi="Times New Roman" w:cs="Times New Roman"/>
          <w:b/>
          <w:i/>
          <w:u w:val="single"/>
          <w:lang w:eastAsia="ja-JP"/>
        </w:rPr>
      </w:pPr>
      <w:r w:rsidRPr="00732DE7">
        <w:rPr>
          <w:rFonts w:ascii="Times New Roman" w:eastAsia="MS Mincho" w:hAnsi="Times New Roman" w:cs="Times New Roman"/>
          <w:b/>
          <w:i/>
          <w:u w:val="single"/>
          <w:lang w:eastAsia="ja-JP"/>
        </w:rPr>
        <w:t>Agreements:</w:t>
      </w:r>
    </w:p>
    <w:p w14:paraId="291EE00A" w14:textId="77777777" w:rsidR="00926444" w:rsidRPr="00732DE7" w:rsidRDefault="00926444" w:rsidP="0066793A">
      <w:pPr>
        <w:numPr>
          <w:ilvl w:val="0"/>
          <w:numId w:val="25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NR supports mechanism(s) in the case of link failure and/or blockage for NR</w:t>
      </w:r>
    </w:p>
    <w:p w14:paraId="2085B714" w14:textId="77777777" w:rsidR="00926444" w:rsidRPr="00732DE7" w:rsidRDefault="00926444" w:rsidP="0066793A">
      <w:pPr>
        <w:numPr>
          <w:ilvl w:val="1"/>
          <w:numId w:val="25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Whether to use new procedure is FFS</w:t>
      </w:r>
    </w:p>
    <w:p w14:paraId="44CD2CC4" w14:textId="77777777" w:rsidR="00926444" w:rsidRPr="00732DE7" w:rsidRDefault="00926444" w:rsidP="00EF015B">
      <w:pPr>
        <w:numPr>
          <w:ilvl w:val="0"/>
          <w:numId w:val="25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Study at least the following aspects:</w:t>
      </w:r>
    </w:p>
    <w:p w14:paraId="0E3B4561" w14:textId="77777777" w:rsidR="00926444" w:rsidRPr="00732DE7" w:rsidRDefault="00926444">
      <w:pPr>
        <w:numPr>
          <w:ilvl w:val="1"/>
          <w:numId w:val="25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Whether or not an DL or UL signal transmission for this mechanism is needed</w:t>
      </w:r>
    </w:p>
    <w:p w14:paraId="12E15C7A" w14:textId="77777777" w:rsidR="00926444" w:rsidRPr="00732DE7" w:rsidRDefault="00926444">
      <w:pPr>
        <w:numPr>
          <w:ilvl w:val="2"/>
          <w:numId w:val="25"/>
        </w:numPr>
        <w:tabs>
          <w:tab w:val="num" w:pos="2160"/>
        </w:tabs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E.g., RACH preamble sequence, DL/UL reference signal, control channel, etc.</w:t>
      </w:r>
    </w:p>
    <w:p w14:paraId="6AA57DAC" w14:textId="77777777" w:rsidR="00926444" w:rsidRPr="00732DE7" w:rsidRDefault="00926444">
      <w:pPr>
        <w:numPr>
          <w:ilvl w:val="1"/>
          <w:numId w:val="25"/>
        </w:numPr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If needed, resource allocation for this mechanisms</w:t>
      </w:r>
    </w:p>
    <w:p w14:paraId="69D32904" w14:textId="77777777" w:rsidR="00926444" w:rsidRPr="00732DE7" w:rsidRDefault="00926444">
      <w:pPr>
        <w:numPr>
          <w:ilvl w:val="2"/>
          <w:numId w:val="25"/>
        </w:numPr>
        <w:tabs>
          <w:tab w:val="num" w:pos="2160"/>
        </w:tabs>
        <w:spacing w:after="0"/>
        <w:rPr>
          <w:rFonts w:ascii="Times New Roman" w:eastAsia="MS Mincho" w:hAnsi="Times New Roman" w:cs="Times New Roman"/>
          <w:i/>
          <w:lang w:eastAsia="ja-JP"/>
        </w:rPr>
      </w:pPr>
      <w:r w:rsidRPr="00732DE7">
        <w:rPr>
          <w:rFonts w:ascii="Times New Roman" w:eastAsia="MS Mincho" w:hAnsi="Times New Roman" w:cs="Times New Roman"/>
          <w:i/>
          <w:lang w:eastAsia="ja-JP"/>
        </w:rPr>
        <w:t>E.g., RACH resource corresponding mechanism, etc.</w:t>
      </w:r>
    </w:p>
    <w:p w14:paraId="41CBB8F4" w14:textId="77777777" w:rsidR="006F332E" w:rsidRPr="0057102E" w:rsidRDefault="006F332E" w:rsidP="00AB6526">
      <w:pPr>
        <w:spacing w:after="0"/>
        <w:rPr>
          <w:rFonts w:ascii="Times New Roman" w:hAnsi="Times New Roman" w:cs="Times New Roman"/>
        </w:rPr>
      </w:pPr>
    </w:p>
    <w:p w14:paraId="6D522045" w14:textId="76E53139" w:rsidR="0057102E" w:rsidRPr="0057102E" w:rsidRDefault="00D50D5F" w:rsidP="00AB6526">
      <w:pPr>
        <w:spacing w:after="0"/>
        <w:rPr>
          <w:rFonts w:ascii="Times New Roman" w:hAnsi="Times New Roman" w:cs="Times New Roman"/>
        </w:rPr>
      </w:pPr>
      <w:r>
        <w:rPr>
          <w:rFonts w:ascii="Times" w:hAnsi="Times" w:cs="Times"/>
        </w:rPr>
        <w:t>Furthermore</w:t>
      </w:r>
      <w:r w:rsidR="0057102E" w:rsidRPr="00E56069">
        <w:rPr>
          <w:rFonts w:ascii="Times" w:hAnsi="Times" w:cs="Times"/>
        </w:rPr>
        <w:t>,</w:t>
      </w:r>
      <w:r w:rsidR="0057102E">
        <w:rPr>
          <w:rFonts w:ascii="Times" w:hAnsi="Times" w:cs="Times"/>
        </w:rPr>
        <w:t xml:space="preserve"> the following agreements </w:t>
      </w:r>
      <w:r w:rsidR="0057102E" w:rsidRPr="0057102E">
        <w:rPr>
          <w:rFonts w:ascii="Times New Roman" w:hAnsi="Times New Roman" w:cs="Times New Roman"/>
        </w:rPr>
        <w:t>on Beam Recovery in multi-beam NR systems</w:t>
      </w:r>
      <w:r w:rsidR="0057102E">
        <w:rPr>
          <w:rFonts w:ascii="Times New Roman" w:hAnsi="Times New Roman" w:cs="Times New Roman"/>
        </w:rPr>
        <w:t xml:space="preserve"> were</w:t>
      </w:r>
      <w:r w:rsidR="0057102E" w:rsidRPr="0057102E">
        <w:rPr>
          <w:rFonts w:ascii="Times New Roman" w:hAnsi="Times New Roman" w:cs="Times New Roman"/>
        </w:rPr>
        <w:t xml:space="preserve"> </w:t>
      </w:r>
      <w:r w:rsidR="0057102E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i</w:t>
      </w:r>
      <w:r w:rsidRPr="00E56069">
        <w:rPr>
          <w:rFonts w:ascii="Times" w:hAnsi="Times" w:cs="Times"/>
        </w:rPr>
        <w:t>n</w:t>
      </w:r>
      <w:r>
        <w:rPr>
          <w:rFonts w:ascii="Times" w:hAnsi="Times" w:cs="Times"/>
        </w:rPr>
        <w:t xml:space="preserve"> the previous</w:t>
      </w:r>
      <w:r w:rsidRPr="00E56069">
        <w:rPr>
          <w:rFonts w:ascii="Times" w:hAnsi="Times" w:cs="Times"/>
        </w:rPr>
        <w:t xml:space="preserve"> RAN1 </w:t>
      </w:r>
      <w:r>
        <w:rPr>
          <w:rFonts w:ascii="Times" w:hAnsi="Times" w:cs="Times"/>
        </w:rPr>
        <w:t>NR-Adhoc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_Ref473890958 \n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>
        <w:rPr>
          <w:rFonts w:ascii="Times" w:hAnsi="Times" w:cs="Times"/>
        </w:rPr>
        <w:t>[2]</w:t>
      </w:r>
      <w:r>
        <w:rPr>
          <w:rFonts w:ascii="Times" w:hAnsi="Times" w:cs="Times"/>
        </w:rPr>
        <w:fldChar w:fldCharType="end"/>
      </w:r>
      <w:r w:rsidR="0057102E">
        <w:rPr>
          <w:rFonts w:ascii="Times New Roman" w:hAnsi="Times New Roman" w:cs="Times New Roman"/>
        </w:rPr>
        <w:t>:</w:t>
      </w:r>
      <w:r w:rsidR="0057102E" w:rsidRPr="0057102E">
        <w:rPr>
          <w:rFonts w:ascii="Times New Roman" w:hAnsi="Times New Roman" w:cs="Times New Roman"/>
        </w:rPr>
        <w:t xml:space="preserve"> </w:t>
      </w:r>
    </w:p>
    <w:p w14:paraId="7E9726A7" w14:textId="77777777" w:rsidR="0057102E" w:rsidRPr="00732DE7" w:rsidRDefault="0057102E" w:rsidP="00AB6526">
      <w:pPr>
        <w:spacing w:after="0"/>
        <w:rPr>
          <w:rFonts w:ascii="Times New Roman" w:eastAsia="MS Mincho" w:hAnsi="Times New Roman" w:cs="Times New Roman"/>
          <w:b/>
          <w:i/>
          <w:u w:val="single"/>
          <w:lang w:eastAsia="ja-JP"/>
        </w:rPr>
      </w:pPr>
      <w:r w:rsidRPr="00732DE7">
        <w:rPr>
          <w:rFonts w:ascii="Times New Roman" w:eastAsia="MS Mincho" w:hAnsi="Times New Roman" w:cs="Times New Roman"/>
          <w:b/>
          <w:i/>
          <w:u w:val="single"/>
          <w:lang w:eastAsia="ja-JP"/>
        </w:rPr>
        <w:t>Agreements:</w:t>
      </w:r>
    </w:p>
    <w:p w14:paraId="0FB69009" w14:textId="77777777" w:rsidR="00EB0087" w:rsidRPr="0057102E" w:rsidRDefault="00EB0087" w:rsidP="0066793A">
      <w:pPr>
        <w:numPr>
          <w:ilvl w:val="0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 xml:space="preserve">NR supports that UE can trigger mechanism to recover from beam failure </w:t>
      </w:r>
    </w:p>
    <w:p w14:paraId="69C06A15" w14:textId="77777777" w:rsidR="00EB0087" w:rsidRPr="0057102E" w:rsidRDefault="00EB0087" w:rsidP="0066793A">
      <w:pPr>
        <w:numPr>
          <w:ilvl w:val="0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>Network explicitly configures to UE with resources for UL transmission of signals for recovery purpose</w:t>
      </w:r>
    </w:p>
    <w:p w14:paraId="15B2860B" w14:textId="77777777" w:rsidR="00EB0087" w:rsidRPr="0057102E" w:rsidRDefault="00EB0087" w:rsidP="00EF015B">
      <w:pPr>
        <w:numPr>
          <w:ilvl w:val="1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>Support configurations of resources where the base station is listening from all or partial directions, e.g., random access region</w:t>
      </w:r>
    </w:p>
    <w:p w14:paraId="7CCD0260" w14:textId="77777777" w:rsidR="00EB0087" w:rsidRPr="0057102E" w:rsidRDefault="00EB0087">
      <w:pPr>
        <w:numPr>
          <w:ilvl w:val="0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>FFS: Triggering condition of recovery signal (FFS new or existing signals) associated UE behavior of monitoring RS/control channel/data channel</w:t>
      </w:r>
    </w:p>
    <w:p w14:paraId="5FE1076C" w14:textId="77777777" w:rsidR="00EB0087" w:rsidRPr="0057102E" w:rsidRDefault="00EB0087">
      <w:pPr>
        <w:numPr>
          <w:ilvl w:val="0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>Support transmission of DL signal for allowing the UE to monitor the beams for identifying new potential beams</w:t>
      </w:r>
    </w:p>
    <w:p w14:paraId="56E69F76" w14:textId="77777777" w:rsidR="00EB0087" w:rsidRPr="0057102E" w:rsidRDefault="00EB0087">
      <w:pPr>
        <w:numPr>
          <w:ilvl w:val="1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>FFS: Transmission of a beam swept control channel is not precluded</w:t>
      </w:r>
    </w:p>
    <w:p w14:paraId="68805AEA" w14:textId="77777777" w:rsidR="00EB0087" w:rsidRPr="0057102E" w:rsidRDefault="00EB0087">
      <w:pPr>
        <w:numPr>
          <w:ilvl w:val="1"/>
          <w:numId w:val="26"/>
        </w:numPr>
        <w:tabs>
          <w:tab w:val="left" w:pos="2076"/>
        </w:tabs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57102E">
        <w:rPr>
          <w:rFonts w:ascii="Times New Roman" w:eastAsia="MS Mincho" w:hAnsi="Times New Roman" w:cs="Times New Roman"/>
          <w:i/>
          <w:szCs w:val="20"/>
          <w:lang w:eastAsia="ja-JP"/>
        </w:rPr>
        <w:t>This mechanism(s) should consider tradeoff between performance and DL signaling overhead</w:t>
      </w:r>
    </w:p>
    <w:p w14:paraId="1BEB76F7" w14:textId="77777777" w:rsidR="00EB0087" w:rsidRPr="00732DE7" w:rsidRDefault="00EB0087" w:rsidP="00AB6526">
      <w:pPr>
        <w:spacing w:after="0"/>
        <w:rPr>
          <w:rFonts w:ascii="Times New Roman" w:eastAsia="Arial Unicode MS" w:hAnsi="Times New Roman" w:cs="Times New Roman"/>
        </w:rPr>
      </w:pPr>
    </w:p>
    <w:p w14:paraId="3705D87F" w14:textId="2B16BFE6" w:rsidR="00FA007C" w:rsidRPr="00732DE7" w:rsidRDefault="0086192F" w:rsidP="00AB6526">
      <w:pPr>
        <w:spacing w:after="120"/>
        <w:rPr>
          <w:rFonts w:ascii="Times New Roman" w:eastAsia="Arial Unicode MS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 xml:space="preserve">In this contribution, we discuss </w:t>
      </w:r>
      <w:r w:rsidR="00381DC1" w:rsidRPr="00732DE7">
        <w:rPr>
          <w:rFonts w:ascii="Times New Roman" w:eastAsia="Arial Unicode MS" w:hAnsi="Times New Roman" w:cs="Times New Roman"/>
        </w:rPr>
        <w:t xml:space="preserve">the considerations on beam recovery </w:t>
      </w:r>
      <w:r w:rsidR="002C4F3C">
        <w:rPr>
          <w:rFonts w:ascii="Times New Roman" w:eastAsia="Arial Unicode MS" w:hAnsi="Times New Roman" w:cs="Times New Roman"/>
        </w:rPr>
        <w:t>for NR.</w:t>
      </w:r>
    </w:p>
    <w:p w14:paraId="3705D886" w14:textId="33FC417B" w:rsidR="00180B6F" w:rsidRPr="001536C0" w:rsidRDefault="000400B5" w:rsidP="00AB6526">
      <w:pPr>
        <w:pStyle w:val="Heading1"/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Discussions</w:t>
      </w:r>
    </w:p>
    <w:p w14:paraId="3705D88A" w14:textId="2E1CC9A8" w:rsidR="006F15B2" w:rsidRPr="008A1AF7" w:rsidRDefault="008C2431" w:rsidP="008A1AF7">
      <w:pPr>
        <w:jc w:val="both"/>
        <w:rPr>
          <w:rFonts w:ascii="Times New Roman" w:hAnsi="Times New Roman" w:cs="Times New Roman"/>
          <w:lang w:eastAsia="sv-SE"/>
        </w:rPr>
      </w:pPr>
      <w:r w:rsidRPr="008A1AF7">
        <w:rPr>
          <w:rFonts w:ascii="Times New Roman" w:hAnsi="Times New Roman" w:cs="Times New Roman"/>
          <w:lang w:eastAsia="sv-SE"/>
        </w:rPr>
        <w:t xml:space="preserve">In the current discussions of NR beam management, the use of narrow beams for </w:t>
      </w:r>
      <w:r w:rsidR="0062713D" w:rsidRPr="008A1AF7">
        <w:rPr>
          <w:rFonts w:ascii="Times New Roman" w:hAnsi="Times New Roman" w:cs="Times New Roman"/>
          <w:lang w:eastAsia="sv-SE"/>
        </w:rPr>
        <w:t>TRP</w:t>
      </w:r>
      <w:r w:rsidRPr="008A1AF7">
        <w:rPr>
          <w:rFonts w:ascii="Times New Roman" w:hAnsi="Times New Roman" w:cs="Times New Roman"/>
          <w:lang w:eastAsia="sv-SE"/>
        </w:rPr>
        <w:t xml:space="preserve"> and UE radio link is considered. One potential issue of narrow beam is</w:t>
      </w:r>
      <w:r w:rsidR="00EF015B">
        <w:rPr>
          <w:rFonts w:ascii="Times New Roman" w:hAnsi="Times New Roman" w:cs="Times New Roman"/>
          <w:lang w:eastAsia="sv-SE"/>
        </w:rPr>
        <w:t xml:space="preserve"> that</w:t>
      </w:r>
      <w:r w:rsidRPr="008A1AF7">
        <w:rPr>
          <w:rFonts w:ascii="Times New Roman" w:hAnsi="Times New Roman" w:cs="Times New Roman"/>
          <w:lang w:eastAsia="sv-SE"/>
        </w:rPr>
        <w:t xml:space="preserve"> it is likely to be blocked by some</w:t>
      </w:r>
      <w:r w:rsidR="006D1A8D" w:rsidRPr="008A1AF7">
        <w:rPr>
          <w:rFonts w:ascii="Times New Roman" w:hAnsi="Times New Roman" w:cs="Times New Roman"/>
          <w:lang w:eastAsia="sv-SE"/>
        </w:rPr>
        <w:t xml:space="preserve"> nearby</w:t>
      </w:r>
      <w:r w:rsidRPr="008A1AF7">
        <w:rPr>
          <w:rFonts w:ascii="Times New Roman" w:hAnsi="Times New Roman" w:cs="Times New Roman"/>
          <w:lang w:eastAsia="sv-SE"/>
        </w:rPr>
        <w:t xml:space="preserve"> objects. </w:t>
      </w:r>
      <w:r w:rsidR="006D1A8D" w:rsidRPr="008A1AF7">
        <w:rPr>
          <w:rFonts w:ascii="Times New Roman" w:hAnsi="Times New Roman" w:cs="Times New Roman"/>
          <w:lang w:eastAsia="sv-SE"/>
        </w:rPr>
        <w:t xml:space="preserve">For example, a passing vehicle or human being could easily block certain narrow beam. </w:t>
      </w:r>
    </w:p>
    <w:p w14:paraId="3705D88B" w14:textId="63242655" w:rsidR="006F15B2" w:rsidRPr="008A1AF7" w:rsidRDefault="006F15B2" w:rsidP="008A1AF7">
      <w:pPr>
        <w:jc w:val="both"/>
        <w:rPr>
          <w:rFonts w:ascii="Times New Roman" w:hAnsi="Times New Roman" w:cs="Times New Roman"/>
          <w:lang w:eastAsia="sv-SE"/>
        </w:rPr>
      </w:pPr>
      <w:r w:rsidRPr="008A1AF7">
        <w:rPr>
          <w:rFonts w:ascii="Times New Roman" w:hAnsi="Times New Roman" w:cs="Times New Roman"/>
          <w:lang w:eastAsia="sv-SE"/>
        </w:rPr>
        <w:t xml:space="preserve">Another potential issue of narrow beam is it is very sensitive to UE rotational motion. As </w:t>
      </w:r>
      <w:r w:rsidR="00933F91" w:rsidRPr="008A1AF7">
        <w:rPr>
          <w:rFonts w:ascii="Times New Roman" w:hAnsi="Times New Roman" w:cs="Times New Roman"/>
          <w:lang w:eastAsia="sv-SE"/>
        </w:rPr>
        <w:t xml:space="preserve">UE rotation could dramatically change the arrival and departure angles of UE’s radio link, the existing beam pairs between </w:t>
      </w:r>
      <w:r w:rsidR="0062713D" w:rsidRPr="008A1AF7">
        <w:rPr>
          <w:rFonts w:ascii="Times New Roman" w:hAnsi="Times New Roman" w:cs="Times New Roman"/>
          <w:lang w:eastAsia="sv-SE"/>
        </w:rPr>
        <w:t>TRP</w:t>
      </w:r>
      <w:r w:rsidR="00933F91" w:rsidRPr="008A1AF7">
        <w:rPr>
          <w:rFonts w:ascii="Times New Roman" w:hAnsi="Times New Roman" w:cs="Times New Roman"/>
          <w:lang w:eastAsia="sv-SE"/>
        </w:rPr>
        <w:t xml:space="preserve"> and UE could easily degrade the link quality. The link quality of the existing narrow beam pairs between </w:t>
      </w:r>
      <w:r w:rsidR="0062713D" w:rsidRPr="008A1AF7">
        <w:rPr>
          <w:rFonts w:ascii="Times New Roman" w:hAnsi="Times New Roman" w:cs="Times New Roman"/>
          <w:lang w:eastAsia="sv-SE"/>
        </w:rPr>
        <w:t>TRP</w:t>
      </w:r>
      <w:r w:rsidR="00933F91" w:rsidRPr="008A1AF7">
        <w:rPr>
          <w:rFonts w:ascii="Times New Roman" w:hAnsi="Times New Roman" w:cs="Times New Roman"/>
          <w:lang w:eastAsia="sv-SE"/>
        </w:rPr>
        <w:t xml:space="preserve"> and UE may also be ruined by U</w:t>
      </w:r>
      <w:r w:rsidRPr="008A1AF7">
        <w:rPr>
          <w:rFonts w:ascii="Times New Roman" w:hAnsi="Times New Roman" w:cs="Times New Roman"/>
          <w:lang w:eastAsia="sv-SE"/>
        </w:rPr>
        <w:t>E mo</w:t>
      </w:r>
      <w:r w:rsidR="00933F91" w:rsidRPr="008A1AF7">
        <w:rPr>
          <w:rFonts w:ascii="Times New Roman" w:hAnsi="Times New Roman" w:cs="Times New Roman"/>
          <w:lang w:eastAsia="sv-SE"/>
        </w:rPr>
        <w:t>vement due to the environment change.</w:t>
      </w:r>
    </w:p>
    <w:p w14:paraId="3705D88C" w14:textId="671D5BAA" w:rsidR="0085634B" w:rsidRPr="008A1AF7" w:rsidRDefault="00933F91" w:rsidP="008A1AF7">
      <w:pPr>
        <w:jc w:val="both"/>
        <w:rPr>
          <w:rFonts w:ascii="Times New Roman" w:hAnsi="Times New Roman" w:cs="Times New Roman"/>
          <w:lang w:eastAsia="sv-SE"/>
        </w:rPr>
      </w:pPr>
      <w:r w:rsidRPr="008A1AF7">
        <w:rPr>
          <w:rFonts w:ascii="Times New Roman" w:hAnsi="Times New Roman" w:cs="Times New Roman"/>
          <w:lang w:eastAsia="sv-SE"/>
        </w:rPr>
        <w:lastRenderedPageBreak/>
        <w:t>To address these</w:t>
      </w:r>
      <w:r w:rsidR="00830181" w:rsidRPr="008A1AF7">
        <w:rPr>
          <w:rFonts w:ascii="Times New Roman" w:hAnsi="Times New Roman" w:cs="Times New Roman"/>
          <w:lang w:eastAsia="sv-SE"/>
        </w:rPr>
        <w:t xml:space="preserve"> </w:t>
      </w:r>
      <w:r w:rsidR="006D1A8D" w:rsidRPr="008A1AF7">
        <w:rPr>
          <w:rFonts w:ascii="Times New Roman" w:hAnsi="Times New Roman" w:cs="Times New Roman"/>
          <w:lang w:eastAsia="sv-SE"/>
        </w:rPr>
        <w:t>issue</w:t>
      </w:r>
      <w:r w:rsidRPr="008A1AF7">
        <w:rPr>
          <w:rFonts w:ascii="Times New Roman" w:hAnsi="Times New Roman" w:cs="Times New Roman"/>
          <w:lang w:eastAsia="sv-SE"/>
        </w:rPr>
        <w:t>s related to narrow beam</w:t>
      </w:r>
      <w:r w:rsidR="006D1A8D" w:rsidRPr="008A1AF7">
        <w:rPr>
          <w:rFonts w:ascii="Times New Roman" w:hAnsi="Times New Roman" w:cs="Times New Roman"/>
          <w:lang w:eastAsia="sv-SE"/>
        </w:rPr>
        <w:t>,</w:t>
      </w:r>
      <w:r w:rsidR="00830181" w:rsidRPr="008A1AF7">
        <w:rPr>
          <w:rFonts w:ascii="Times New Roman" w:hAnsi="Times New Roman" w:cs="Times New Roman"/>
          <w:lang w:eastAsia="sv-SE"/>
        </w:rPr>
        <w:t xml:space="preserve"> </w:t>
      </w:r>
      <w:r w:rsidR="006D1A8D" w:rsidRPr="008A1AF7">
        <w:rPr>
          <w:rFonts w:ascii="Times New Roman" w:hAnsi="Times New Roman" w:cs="Times New Roman"/>
          <w:lang w:eastAsia="sv-SE"/>
        </w:rPr>
        <w:t xml:space="preserve">beam direction switch </w:t>
      </w:r>
      <w:r w:rsidRPr="008A1AF7">
        <w:rPr>
          <w:rFonts w:ascii="Times New Roman" w:hAnsi="Times New Roman" w:cs="Times New Roman"/>
          <w:lang w:eastAsia="sv-SE"/>
        </w:rPr>
        <w:t>scheme</w:t>
      </w:r>
      <w:r w:rsidR="00830181" w:rsidRPr="008A1AF7">
        <w:rPr>
          <w:rFonts w:ascii="Times New Roman" w:hAnsi="Times New Roman" w:cs="Times New Roman"/>
          <w:lang w:eastAsia="sv-SE"/>
        </w:rPr>
        <w:t xml:space="preserve"> </w:t>
      </w:r>
      <w:r w:rsidRPr="008A1AF7">
        <w:rPr>
          <w:rFonts w:ascii="Times New Roman" w:hAnsi="Times New Roman" w:cs="Times New Roman"/>
          <w:lang w:eastAsia="sv-SE"/>
        </w:rPr>
        <w:t>could be applied.</w:t>
      </w:r>
      <w:r w:rsidR="00CB7BC4" w:rsidRPr="008A1AF7">
        <w:rPr>
          <w:rFonts w:ascii="Times New Roman" w:hAnsi="Times New Roman" w:cs="Times New Roman"/>
          <w:lang w:eastAsia="sv-SE"/>
        </w:rPr>
        <w:t xml:space="preserve"> </w:t>
      </w:r>
      <w:r w:rsidR="006D1A8D" w:rsidRPr="008A1AF7">
        <w:rPr>
          <w:rFonts w:ascii="Times New Roman" w:hAnsi="Times New Roman" w:cs="Times New Roman"/>
          <w:lang w:eastAsia="sv-SE"/>
        </w:rPr>
        <w:t xml:space="preserve">Here, both </w:t>
      </w:r>
      <w:r w:rsidR="0062713D" w:rsidRPr="008A1AF7">
        <w:rPr>
          <w:rFonts w:ascii="Times New Roman" w:hAnsi="Times New Roman" w:cs="Times New Roman"/>
          <w:lang w:eastAsia="sv-SE"/>
        </w:rPr>
        <w:t>TRP</w:t>
      </w:r>
      <w:r w:rsidR="006D1A8D" w:rsidRPr="008A1AF7">
        <w:rPr>
          <w:rFonts w:ascii="Times New Roman" w:hAnsi="Times New Roman" w:cs="Times New Roman"/>
          <w:lang w:eastAsia="sv-SE"/>
        </w:rPr>
        <w:t xml:space="preserve"> and UE may need to tune their antennas to a </w:t>
      </w:r>
      <w:r w:rsidR="006363F0" w:rsidRPr="008A1AF7">
        <w:rPr>
          <w:rFonts w:ascii="Times New Roman" w:hAnsi="Times New Roman" w:cs="Times New Roman"/>
        </w:rPr>
        <w:t>different directio</w:t>
      </w:r>
      <w:r w:rsidR="00830181" w:rsidRPr="008A1AF7">
        <w:rPr>
          <w:rFonts w:ascii="Times New Roman" w:hAnsi="Times New Roman" w:cs="Times New Roman"/>
        </w:rPr>
        <w:t>n to achieve a better link. The</w:t>
      </w:r>
      <w:r w:rsidR="006363F0" w:rsidRPr="008A1AF7">
        <w:rPr>
          <w:rFonts w:ascii="Times New Roman" w:hAnsi="Times New Roman" w:cs="Times New Roman"/>
        </w:rPr>
        <w:t xml:space="preserve"> beam direction switch process may involve some</w:t>
      </w:r>
      <w:r w:rsidR="00830181" w:rsidRPr="008A1AF7">
        <w:rPr>
          <w:rFonts w:ascii="Times New Roman" w:hAnsi="Times New Roman" w:cs="Times New Roman"/>
        </w:rPr>
        <w:t xml:space="preserve"> measurements and</w:t>
      </w:r>
      <w:r w:rsidR="006363F0" w:rsidRPr="008A1AF7">
        <w:rPr>
          <w:rFonts w:ascii="Times New Roman" w:hAnsi="Times New Roman" w:cs="Times New Roman"/>
        </w:rPr>
        <w:t xml:space="preserve"> signaling between </w:t>
      </w:r>
      <w:r w:rsidR="0062713D" w:rsidRPr="008A1AF7">
        <w:rPr>
          <w:rFonts w:ascii="Times New Roman" w:hAnsi="Times New Roman" w:cs="Times New Roman"/>
        </w:rPr>
        <w:t>TRP</w:t>
      </w:r>
      <w:r w:rsidR="006363F0" w:rsidRPr="008A1AF7">
        <w:rPr>
          <w:rFonts w:ascii="Times New Roman" w:hAnsi="Times New Roman" w:cs="Times New Roman"/>
        </w:rPr>
        <w:t xml:space="preserve"> and UE so that both of them synchronize on the beam switch direction a</w:t>
      </w:r>
      <w:r w:rsidR="00830181" w:rsidRPr="008A1AF7">
        <w:rPr>
          <w:rFonts w:ascii="Times New Roman" w:hAnsi="Times New Roman" w:cs="Times New Roman"/>
        </w:rPr>
        <w:t xml:space="preserve">nd timing. The beam measurement and synchronization between </w:t>
      </w:r>
      <w:r w:rsidR="0062713D" w:rsidRPr="008A1AF7">
        <w:rPr>
          <w:rFonts w:ascii="Times New Roman" w:hAnsi="Times New Roman" w:cs="Times New Roman"/>
        </w:rPr>
        <w:t>TRP</w:t>
      </w:r>
      <w:r w:rsidR="00830181" w:rsidRPr="008A1AF7">
        <w:rPr>
          <w:rFonts w:ascii="Times New Roman" w:hAnsi="Times New Roman" w:cs="Times New Roman"/>
        </w:rPr>
        <w:t xml:space="preserve"> and UE could lead to </w:t>
      </w:r>
      <w:r w:rsidR="0085634B" w:rsidRPr="008A1AF7">
        <w:rPr>
          <w:rFonts w:ascii="Times New Roman" w:hAnsi="Times New Roman" w:cs="Times New Roman"/>
        </w:rPr>
        <w:t>large delay</w:t>
      </w:r>
      <w:r w:rsidR="00830181" w:rsidRPr="008A1AF7">
        <w:rPr>
          <w:rFonts w:ascii="Times New Roman" w:hAnsi="Times New Roman" w:cs="Times New Roman"/>
        </w:rPr>
        <w:t xml:space="preserve">. </w:t>
      </w:r>
      <w:r w:rsidR="0085634B" w:rsidRPr="008A1AF7">
        <w:rPr>
          <w:rFonts w:ascii="Times New Roman" w:hAnsi="Times New Roman" w:cs="Times New Roman"/>
        </w:rPr>
        <w:t xml:space="preserve">One possible way to reduce this delay is to have </w:t>
      </w:r>
      <w:r w:rsidR="0062713D" w:rsidRPr="008A1AF7">
        <w:rPr>
          <w:rFonts w:ascii="Times New Roman" w:hAnsi="Times New Roman" w:cs="Times New Roman"/>
        </w:rPr>
        <w:t>TRP</w:t>
      </w:r>
      <w:r w:rsidR="0085634B" w:rsidRPr="008A1AF7">
        <w:rPr>
          <w:rFonts w:ascii="Times New Roman" w:hAnsi="Times New Roman" w:cs="Times New Roman"/>
        </w:rPr>
        <w:t xml:space="preserve"> and UE store several back-up beam directions. In case one beam is blocked, both </w:t>
      </w:r>
      <w:r w:rsidR="0062713D" w:rsidRPr="008A1AF7">
        <w:rPr>
          <w:rFonts w:ascii="Times New Roman" w:hAnsi="Times New Roman" w:cs="Times New Roman"/>
        </w:rPr>
        <w:t>TRP</w:t>
      </w:r>
      <w:r w:rsidR="0085634B" w:rsidRPr="008A1AF7">
        <w:rPr>
          <w:rFonts w:ascii="Times New Roman" w:hAnsi="Times New Roman" w:cs="Times New Roman"/>
        </w:rPr>
        <w:t xml:space="preserve"> and UE could by some rules switch to a different pair of beam directions. Other</w:t>
      </w:r>
      <w:r w:rsidR="00830181" w:rsidRPr="008A1AF7">
        <w:rPr>
          <w:rFonts w:ascii="Times New Roman" w:hAnsi="Times New Roman" w:cs="Times New Roman"/>
        </w:rPr>
        <w:t xml:space="preserve"> fast beam direction switch techniques are </w:t>
      </w:r>
      <w:r w:rsidR="009841FF" w:rsidRPr="008A1AF7">
        <w:rPr>
          <w:rFonts w:ascii="Times New Roman" w:hAnsi="Times New Roman" w:cs="Times New Roman"/>
        </w:rPr>
        <w:t xml:space="preserve">also </w:t>
      </w:r>
      <w:r w:rsidR="00830181" w:rsidRPr="008A1AF7">
        <w:rPr>
          <w:rFonts w:ascii="Times New Roman" w:hAnsi="Times New Roman" w:cs="Times New Roman"/>
        </w:rPr>
        <w:t xml:space="preserve">desirable. </w:t>
      </w:r>
    </w:p>
    <w:p w14:paraId="3705D88F" w14:textId="7B732E80" w:rsidR="006363F0" w:rsidRPr="008A1AF7" w:rsidRDefault="00F75A76" w:rsidP="008A1AF7">
      <w:pPr>
        <w:jc w:val="both"/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</w:rPr>
        <w:t>The abovementioned schemes to address dynamic blockage</w:t>
      </w:r>
      <w:r w:rsidR="008C45A4" w:rsidRPr="008A1AF7">
        <w:rPr>
          <w:rFonts w:ascii="Times New Roman" w:hAnsi="Times New Roman" w:cs="Times New Roman"/>
        </w:rPr>
        <w:t>,</w:t>
      </w:r>
      <w:r w:rsidRPr="008A1AF7">
        <w:rPr>
          <w:rFonts w:ascii="Times New Roman" w:hAnsi="Times New Roman" w:cs="Times New Roman"/>
        </w:rPr>
        <w:t xml:space="preserve"> UE </w:t>
      </w:r>
      <w:r w:rsidR="0020369A" w:rsidRPr="008A1AF7">
        <w:rPr>
          <w:rFonts w:ascii="Times New Roman" w:hAnsi="Times New Roman" w:cs="Times New Roman"/>
        </w:rPr>
        <w:t xml:space="preserve">movement and </w:t>
      </w:r>
      <w:r w:rsidRPr="008A1AF7">
        <w:rPr>
          <w:rFonts w:ascii="Times New Roman" w:hAnsi="Times New Roman" w:cs="Times New Roman"/>
        </w:rPr>
        <w:t>rotation may be considered as a fallback</w:t>
      </w:r>
      <w:r w:rsidR="0097658D" w:rsidRPr="008A1AF7">
        <w:rPr>
          <w:rFonts w:ascii="Times New Roman" w:hAnsi="Times New Roman" w:cs="Times New Roman"/>
        </w:rPr>
        <w:t xml:space="preserve"> transmission</w:t>
      </w:r>
      <w:r w:rsidRPr="008A1AF7">
        <w:rPr>
          <w:rFonts w:ascii="Times New Roman" w:hAnsi="Times New Roman" w:cs="Times New Roman"/>
        </w:rPr>
        <w:t xml:space="preserve"> scheme</w:t>
      </w:r>
      <w:r w:rsidR="0097658D" w:rsidRPr="008A1AF7">
        <w:rPr>
          <w:rFonts w:ascii="Times New Roman" w:hAnsi="Times New Roman" w:cs="Times New Roman"/>
        </w:rPr>
        <w:t xml:space="preserve"> (or mode)</w:t>
      </w:r>
      <w:r w:rsidRPr="008A1AF7">
        <w:rPr>
          <w:rFonts w:ascii="Times New Roman" w:hAnsi="Times New Roman" w:cs="Times New Roman"/>
        </w:rPr>
        <w:t xml:space="preserve"> which can</w:t>
      </w:r>
      <w:r w:rsidR="00267075" w:rsidRPr="008A1AF7">
        <w:rPr>
          <w:rFonts w:ascii="Times New Roman" w:hAnsi="Times New Roman" w:cs="Times New Roman"/>
        </w:rPr>
        <w:t xml:space="preserve"> be</w:t>
      </w:r>
      <w:r w:rsidRPr="008A1AF7">
        <w:rPr>
          <w:rFonts w:ascii="Times New Roman" w:hAnsi="Times New Roman" w:cs="Times New Roman"/>
        </w:rPr>
        <w:t xml:space="preserve"> used during </w:t>
      </w:r>
      <w:r w:rsidR="0097658D" w:rsidRPr="008A1AF7">
        <w:rPr>
          <w:rFonts w:ascii="Times New Roman" w:hAnsi="Times New Roman" w:cs="Times New Roman"/>
        </w:rPr>
        <w:t xml:space="preserve">a </w:t>
      </w:r>
      <w:r w:rsidRPr="008A1AF7">
        <w:rPr>
          <w:rFonts w:ascii="Times New Roman" w:hAnsi="Times New Roman" w:cs="Times New Roman"/>
        </w:rPr>
        <w:t>beam</w:t>
      </w:r>
      <w:r w:rsidR="0097658D" w:rsidRPr="008A1AF7">
        <w:rPr>
          <w:rFonts w:ascii="Times New Roman" w:hAnsi="Times New Roman" w:cs="Times New Roman"/>
        </w:rPr>
        <w:t>-pair</w:t>
      </w:r>
      <w:r w:rsidRPr="008A1AF7">
        <w:rPr>
          <w:rFonts w:ascii="Times New Roman" w:hAnsi="Times New Roman" w:cs="Times New Roman"/>
        </w:rPr>
        <w:t xml:space="preserve"> recovering procedure (e.g., P-2 or P-3</w:t>
      </w:r>
      <w:r w:rsidR="002571D2" w:rsidRPr="008A1AF7">
        <w:rPr>
          <w:rFonts w:ascii="Times New Roman" w:hAnsi="Times New Roman" w:cs="Times New Roman"/>
        </w:rPr>
        <w:t xml:space="preserve"> defined in</w:t>
      </w:r>
      <w:r w:rsidR="00F73578">
        <w:rPr>
          <w:rFonts w:ascii="Times New Roman" w:hAnsi="Times New Roman" w:cs="Times New Roman"/>
        </w:rPr>
        <w:t xml:space="preserve"> </w:t>
      </w:r>
      <w:r w:rsidR="00F73578">
        <w:rPr>
          <w:rFonts w:ascii="Times New Roman" w:hAnsi="Times New Roman" w:cs="Times New Roman"/>
        </w:rPr>
        <w:fldChar w:fldCharType="begin"/>
      </w:r>
      <w:r w:rsidR="00F73578">
        <w:rPr>
          <w:rFonts w:ascii="Times New Roman" w:hAnsi="Times New Roman" w:cs="Times New Roman"/>
        </w:rPr>
        <w:instrText xml:space="preserve"> REF _Ref474128094 \n \h </w:instrText>
      </w:r>
      <w:r w:rsidR="00F73578">
        <w:rPr>
          <w:rFonts w:ascii="Times New Roman" w:hAnsi="Times New Roman" w:cs="Times New Roman"/>
        </w:rPr>
      </w:r>
      <w:r w:rsidR="00F73578">
        <w:rPr>
          <w:rFonts w:ascii="Times New Roman" w:hAnsi="Times New Roman" w:cs="Times New Roman"/>
        </w:rPr>
        <w:fldChar w:fldCharType="separate"/>
      </w:r>
      <w:r w:rsidR="00F73578">
        <w:rPr>
          <w:rFonts w:ascii="Times New Roman" w:hAnsi="Times New Roman" w:cs="Times New Roman"/>
        </w:rPr>
        <w:t>[3]</w:t>
      </w:r>
      <w:r w:rsidR="00F73578">
        <w:rPr>
          <w:rFonts w:ascii="Times New Roman" w:hAnsi="Times New Roman" w:cs="Times New Roman"/>
        </w:rPr>
        <w:fldChar w:fldCharType="end"/>
      </w:r>
      <w:r w:rsidRPr="008A1AF7">
        <w:rPr>
          <w:rFonts w:ascii="Times New Roman" w:hAnsi="Times New Roman" w:cs="Times New Roman"/>
        </w:rPr>
        <w:t xml:space="preserve">) when paired beams are mismatched. </w:t>
      </w:r>
      <w:r w:rsidR="0097658D" w:rsidRPr="008A1AF7">
        <w:rPr>
          <w:rFonts w:ascii="Times New Roman" w:hAnsi="Times New Roman" w:cs="Times New Roman"/>
        </w:rPr>
        <w:t>This is similar to the fallback transmission scheme used in LTE during RRC reconfiguration ambiguity period. Due to the limitation of multiple beams generation in analog and hybrid beamforming, a specific time resources (e.g., TTIs) can be reserved for the fallback operation.</w:t>
      </w:r>
    </w:p>
    <w:p w14:paraId="43C9C94D" w14:textId="2C4E9931" w:rsidR="00107025" w:rsidRPr="008A1AF7" w:rsidRDefault="00CB7BC4" w:rsidP="00CB7BC4">
      <w:pPr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Proposal 1: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="00107025">
        <w:rPr>
          <w:rFonts w:ascii="Times New Roman" w:hAnsi="Times New Roman" w:cs="Times New Roman"/>
          <w:i/>
        </w:rPr>
        <w:t>consider to introduce a</w:t>
      </w:r>
      <w:r w:rsidR="0097658D" w:rsidRPr="008A1AF7">
        <w:rPr>
          <w:rFonts w:ascii="Times New Roman" w:hAnsi="Times New Roman" w:cs="Times New Roman"/>
          <w:i/>
        </w:rPr>
        <w:t xml:space="preserve"> fallback transmission scheme (or mode) for a beam-pair recovering</w:t>
      </w:r>
      <w:r w:rsidR="00CF41CD" w:rsidRPr="008A1AF7">
        <w:rPr>
          <w:rFonts w:ascii="Times New Roman" w:hAnsi="Times New Roman" w:cs="Times New Roman"/>
          <w:i/>
        </w:rPr>
        <w:t xml:space="preserve"> procedure</w:t>
      </w:r>
      <w:r w:rsidR="007A33A4" w:rsidRPr="008A1AF7">
        <w:rPr>
          <w:rFonts w:ascii="Times New Roman" w:hAnsi="Times New Roman" w:cs="Times New Roman"/>
          <w:i/>
        </w:rPr>
        <w:t xml:space="preserve"> </w:t>
      </w:r>
      <w:r w:rsidR="005924C9" w:rsidRPr="008A1AF7">
        <w:rPr>
          <w:rFonts w:ascii="Times New Roman" w:hAnsi="Times New Roman" w:cs="Times New Roman"/>
          <w:i/>
        </w:rPr>
        <w:t>in case of link failure</w:t>
      </w:r>
      <w:r w:rsidR="00045027" w:rsidRPr="008A1AF7">
        <w:rPr>
          <w:rFonts w:ascii="Times New Roman" w:hAnsi="Times New Roman" w:cs="Times New Roman"/>
          <w:i/>
        </w:rPr>
        <w:t>.</w:t>
      </w:r>
    </w:p>
    <w:p w14:paraId="2E9C555F" w14:textId="09F34BEC" w:rsidR="00292EE6" w:rsidRDefault="00292EE6" w:rsidP="00732D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link failure in beam-centric system can be defined as link quality of </w:t>
      </w:r>
      <w:r w:rsidR="00EF015B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DL control channel </w:t>
      </w:r>
      <w:r w:rsidR="00EF015B">
        <w:rPr>
          <w:rFonts w:ascii="Times New Roman" w:hAnsi="Times New Roman" w:cs="Times New Roman"/>
        </w:rPr>
        <w:t xml:space="preserve">in a </w:t>
      </w:r>
      <w:r>
        <w:rPr>
          <w:rFonts w:ascii="Times New Roman" w:hAnsi="Times New Roman" w:cs="Times New Roman"/>
        </w:rPr>
        <w:t>common search space as similar to that in LTE. Therefore, a fallback transmission scheme (or mode) may be introduced to keep the connectivity of DL control channel common search space. For example, a time window (e.g., subframe(s)) can be configured for fallback operation where the common search space can be associated with multiple beams so that a UE still can receive a DCI at least in one of the beam in that time window.</w:t>
      </w:r>
    </w:p>
    <w:p w14:paraId="6FF03F26" w14:textId="02FF7690" w:rsidR="00973452" w:rsidRDefault="00973452" w:rsidP="00732D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Since the beams for common search space will be swept during the time window for fallback operation, a UE may report the beam index (or beam related information) to a gNB after the successful reception of a DCI during the fallback TTIs. Based on the UE reporting, the gNB can adapt beam to recover from the link failure.</w:t>
      </w:r>
    </w:p>
    <w:p w14:paraId="1D742C4F" w14:textId="7D0D48F3" w:rsidR="00EF015B" w:rsidRDefault="00EF015B" w:rsidP="00732D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fallback transmission scheme (or mode) based beam recovery can be considered as a network-triggered beam recovery as the fallback transmission scheme is used only when a gNB detected that downlink beam pair links for DL control channels are all blocked or mismatched. For example, if a gNB received DTX a couple of times after DL or UL scheduling, the gNB can detect that the control channel is in out of coverage and trigger beam recovery using a fallback transmission scheme.</w:t>
      </w:r>
    </w:p>
    <w:p w14:paraId="4E957A60" w14:textId="55B45CF2" w:rsidR="008B33A1" w:rsidRDefault="00EF015B" w:rsidP="00AB65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Figure 1 shows an example of fallback TTI where beam sweeping of control channel is used as a fallback transmission scheme. The associated DL data can be also supported to minimize the delay during beam recovery procedure.</w:t>
      </w:r>
    </w:p>
    <w:p w14:paraId="54B9A250" w14:textId="77777777" w:rsidR="003120BE" w:rsidRDefault="003120BE" w:rsidP="00732DE7">
      <w:pPr>
        <w:jc w:val="both"/>
        <w:rPr>
          <w:rFonts w:ascii="Times New Roman" w:hAnsi="Times New Roman" w:cs="Times New Roman"/>
        </w:rPr>
      </w:pPr>
    </w:p>
    <w:p w14:paraId="64C7E510" w14:textId="1067143A" w:rsidR="00CB1F9C" w:rsidRDefault="00CB1F9C" w:rsidP="00CB1F9C">
      <w:pPr>
        <w:jc w:val="center"/>
        <w:rPr>
          <w:rFonts w:ascii="Times New Roman" w:hAnsi="Times New Roman" w:cs="Times New Roman"/>
        </w:rPr>
      </w:pPr>
      <w:r w:rsidRPr="00CB1F9C">
        <w:rPr>
          <w:rFonts w:ascii="Times New Roman" w:hAnsi="Times New Roman" w:cs="Times New Roman"/>
          <w:noProof/>
        </w:rPr>
        <w:drawing>
          <wp:inline distT="0" distB="0" distL="0" distR="0" wp14:anchorId="0C7F17D9" wp14:editId="3E4F4B10">
            <wp:extent cx="5539299" cy="1828800"/>
            <wp:effectExtent l="0" t="0" r="4445" b="0"/>
            <wp:docPr id="9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112" cy="1837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F9D61" w14:textId="6421BAEF" w:rsidR="00EF015B" w:rsidRDefault="00EF015B" w:rsidP="00CB1F9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1. An example fallback TTI for beam recovery</w:t>
      </w:r>
    </w:p>
    <w:p w14:paraId="412F6F14" w14:textId="7C4C7AA2" w:rsidR="003120BE" w:rsidRDefault="003120BE" w:rsidP="00AB6526">
      <w:pPr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network-triggering based beam recovery is</w:t>
      </w:r>
      <w:r w:rsidR="00C81478">
        <w:rPr>
          <w:rFonts w:ascii="Times New Roman" w:hAnsi="Times New Roman" w:cs="Times New Roman"/>
          <w:i/>
        </w:rPr>
        <w:t xml:space="preserve"> also</w:t>
      </w:r>
      <w:r>
        <w:rPr>
          <w:rFonts w:ascii="Times New Roman" w:hAnsi="Times New Roman" w:cs="Times New Roman"/>
          <w:i/>
        </w:rPr>
        <w:t xml:space="preserve"> supported </w:t>
      </w:r>
      <w:r w:rsidR="00C81478">
        <w:rPr>
          <w:rFonts w:ascii="Times New Roman" w:hAnsi="Times New Roman" w:cs="Times New Roman"/>
          <w:i/>
        </w:rPr>
        <w:t>as well as UE-triggering based beam recovery</w:t>
      </w:r>
      <w:r w:rsidRPr="008A1AF7">
        <w:rPr>
          <w:rFonts w:ascii="Times New Roman" w:hAnsi="Times New Roman" w:cs="Times New Roman"/>
          <w:i/>
        </w:rPr>
        <w:t>.</w:t>
      </w:r>
    </w:p>
    <w:p w14:paraId="3163D872" w14:textId="630ABE86" w:rsidR="00C77944" w:rsidRDefault="00C77944" w:rsidP="00C77944">
      <w:pPr>
        <w:jc w:val="both"/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lastRenderedPageBreak/>
        <w:t xml:space="preserve">Proposal </w:t>
      </w:r>
      <w:r w:rsidR="003120BE"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consider to introduce a fallback time window</w:t>
      </w:r>
      <w:r w:rsidR="008B33A1">
        <w:rPr>
          <w:rFonts w:ascii="Times New Roman" w:hAnsi="Times New Roman" w:cs="Times New Roman"/>
          <w:i/>
        </w:rPr>
        <w:t xml:space="preserve"> </w:t>
      </w:r>
      <w:r w:rsidR="008B33A1">
        <w:rPr>
          <w:rFonts w:ascii="Times New Roman" w:hAnsi="Times New Roman" w:cs="Times New Roman"/>
          <w:i/>
        </w:rPr>
        <w:t>where UE monitors a common search space with beam sweeping</w:t>
      </w:r>
      <w:r w:rsidR="008B33A1">
        <w:rPr>
          <w:rFonts w:ascii="Times New Roman" w:hAnsi="Times New Roman" w:cs="Times New Roman"/>
          <w:i/>
        </w:rPr>
        <w:t xml:space="preserve"> to use fallback transmission scheme</w:t>
      </w:r>
      <w:r>
        <w:rPr>
          <w:rFonts w:ascii="Times New Roman" w:hAnsi="Times New Roman" w:cs="Times New Roman"/>
          <w:i/>
        </w:rPr>
        <w:t>.</w:t>
      </w:r>
    </w:p>
    <w:p w14:paraId="2438B68D" w14:textId="3959E8EF" w:rsidR="0005330E" w:rsidRDefault="0005330E" w:rsidP="00E85EA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Cs w:val="20"/>
          <w:lang w:val="en-GB" w:eastAsia="ar-SA"/>
        </w:rPr>
      </w:pP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In LTE, if the </w:t>
      </w:r>
      <w:r w:rsidR="00D71B4D">
        <w:rPr>
          <w:rFonts w:ascii="Times New Roman" w:eastAsia="Times New Roman" w:hAnsi="Times New Roman" w:cs="Times New Roman"/>
          <w:szCs w:val="20"/>
          <w:lang w:val="en-GB" w:eastAsia="ar-SA"/>
        </w:rPr>
        <w:t>r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adio </w:t>
      </w:r>
      <w:r w:rsidR="00D71B4D">
        <w:rPr>
          <w:rFonts w:ascii="Times New Roman" w:eastAsia="Times New Roman" w:hAnsi="Times New Roman" w:cs="Times New Roman"/>
          <w:szCs w:val="20"/>
          <w:lang w:val="en-GB" w:eastAsia="ar-SA"/>
        </w:rPr>
        <w:t>l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>ink fail</w:t>
      </w:r>
      <w:r w:rsidR="00E62571">
        <w:rPr>
          <w:rFonts w:ascii="Times New Roman" w:eastAsia="Times New Roman" w:hAnsi="Times New Roman" w:cs="Times New Roman"/>
          <w:szCs w:val="20"/>
          <w:lang w:val="en-GB" w:eastAsia="ar-SA"/>
        </w:rPr>
        <w:t>ure</w:t>
      </w:r>
      <w:r w:rsidR="009632C7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(RLF) is declared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, </w:t>
      </w:r>
      <w:r w:rsidR="009632C7">
        <w:rPr>
          <w:rFonts w:ascii="Times New Roman" w:eastAsia="Times New Roman" w:hAnsi="Times New Roman" w:cs="Times New Roman"/>
          <w:szCs w:val="20"/>
          <w:lang w:val="en-GB" w:eastAsia="ar-SA"/>
        </w:rPr>
        <w:t>a</w:t>
      </w:r>
      <w:r w:rsidR="009632C7"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UE </w:t>
      </w:r>
      <w:r w:rsidR="009632C7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should 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try to reconnect with an RRC </w:t>
      </w:r>
      <w:r w:rsidR="007F266F">
        <w:rPr>
          <w:rFonts w:ascii="Times New Roman" w:eastAsia="Times New Roman" w:hAnsi="Times New Roman" w:cs="Times New Roman"/>
          <w:szCs w:val="20"/>
          <w:lang w:val="en-GB" w:eastAsia="ar-SA"/>
        </w:rPr>
        <w:t>C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>onnection Re</w:t>
      </w:r>
      <w:r w:rsidR="007F266F">
        <w:rPr>
          <w:rFonts w:ascii="Times New Roman" w:eastAsia="Times New Roman" w:hAnsi="Times New Roman" w:cs="Times New Roman"/>
          <w:szCs w:val="20"/>
          <w:lang w:val="en-GB" w:eastAsia="ar-SA"/>
        </w:rPr>
        <w:t>-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>establishment. If the RRC connection reestablish</w:t>
      </w:r>
      <w:r>
        <w:rPr>
          <w:rFonts w:ascii="Times New Roman" w:eastAsia="Times New Roman" w:hAnsi="Times New Roman" w:cs="Times New Roman"/>
          <w:szCs w:val="20"/>
          <w:lang w:val="en-GB" w:eastAsia="ar-SA"/>
        </w:rPr>
        <w:t xml:space="preserve">ment fails, then the session will be </w:t>
      </w:r>
      <w:r w:rsidRP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dropped. </w:t>
      </w:r>
    </w:p>
    <w:p w14:paraId="30E548E6" w14:textId="391BB06B" w:rsidR="00835E84" w:rsidRDefault="00101952" w:rsidP="00E85EA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Cs w:val="20"/>
          <w:lang w:val="en-GB" w:eastAsia="ar-SA"/>
        </w:rPr>
      </w:pP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In </w:t>
      </w:r>
      <w:r w:rsidR="0005330E" w:rsidRPr="0057102E">
        <w:rPr>
          <w:rFonts w:ascii="Times New Roman" w:hAnsi="Times New Roman" w:cs="Times New Roman"/>
        </w:rPr>
        <w:t xml:space="preserve">multi-beam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NR</w:t>
      </w:r>
      <w:r w:rsidR="0005330E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systems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, beam quality degradation due to UE mobility</w:t>
      </w:r>
      <w:r w:rsidR="00876F51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,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rotation</w:t>
      </w:r>
      <w:r w:rsidR="00876F51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and blockage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could happen </w:t>
      </w:r>
      <w:r w:rsidR="00B32B84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frequently and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randomly,</w:t>
      </w:r>
      <w:r w:rsidR="00876F51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which could result in </w:t>
      </w:r>
      <w:r w:rsidR="00D71B4D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radio </w:t>
      </w:r>
      <w:r w:rsidR="00876F51">
        <w:rPr>
          <w:rFonts w:ascii="Times New Roman" w:eastAsia="Times New Roman" w:hAnsi="Times New Roman" w:cs="Times New Roman"/>
          <w:szCs w:val="20"/>
          <w:lang w:val="en-GB" w:eastAsia="ar-SA"/>
        </w:rPr>
        <w:t>link failure</w:t>
      </w:r>
      <w:r w:rsidR="009632C7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as the coverage is significantly degraded if a beam pair link is mismatched or blocked</w:t>
      </w:r>
      <w:r w:rsidR="00876F51">
        <w:rPr>
          <w:rFonts w:ascii="Times New Roman" w:eastAsia="Times New Roman" w:hAnsi="Times New Roman" w:cs="Times New Roman"/>
          <w:szCs w:val="20"/>
          <w:lang w:val="en-GB" w:eastAsia="ar-SA"/>
        </w:rPr>
        <w:t>. I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n order to prevent</w:t>
      </w:r>
      <w:r w:rsidR="00E62571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="009632C7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a </w:t>
      </w:r>
      <w:r w:rsidR="00E62571">
        <w:rPr>
          <w:rFonts w:ascii="Times New Roman" w:eastAsia="Times New Roman" w:hAnsi="Times New Roman" w:cs="Times New Roman"/>
          <w:szCs w:val="20"/>
          <w:lang w:val="en-GB" w:eastAsia="ar-SA"/>
        </w:rPr>
        <w:t>frequent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radio link failure </w:t>
      </w:r>
      <w:r w:rsidR="00F23423">
        <w:rPr>
          <w:rFonts w:ascii="Times New Roman" w:eastAsia="Times New Roman" w:hAnsi="Times New Roman" w:cs="Times New Roman"/>
          <w:szCs w:val="20"/>
          <w:lang w:val="en-GB" w:eastAsia="ar-SA"/>
        </w:rPr>
        <w:t>with</w:t>
      </w:r>
      <w:r w:rsidR="00F23423"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RRC </w:t>
      </w:r>
      <w:r w:rsidR="007F266F">
        <w:rPr>
          <w:rFonts w:ascii="Times New Roman" w:eastAsia="Times New Roman" w:hAnsi="Times New Roman" w:cs="Times New Roman"/>
          <w:szCs w:val="20"/>
          <w:lang w:val="en-GB" w:eastAsia="ar-SA"/>
        </w:rPr>
        <w:t>C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onnection </w:t>
      </w:r>
      <w:r w:rsidR="007F266F">
        <w:rPr>
          <w:rFonts w:ascii="Times New Roman" w:eastAsia="Times New Roman" w:hAnsi="Times New Roman" w:cs="Times New Roman"/>
          <w:szCs w:val="20"/>
          <w:lang w:val="en-GB" w:eastAsia="ar-SA"/>
        </w:rPr>
        <w:t>R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e-</w:t>
      </w:r>
      <w:r w:rsidR="00B32B84" w:rsidRPr="00101952">
        <w:rPr>
          <w:rFonts w:ascii="Times New Roman" w:eastAsia="Times New Roman" w:hAnsi="Times New Roman" w:cs="Times New Roman"/>
          <w:szCs w:val="20"/>
          <w:lang w:val="en-GB" w:eastAsia="ar-SA"/>
        </w:rPr>
        <w:t>establishment</w:t>
      </w:r>
      <w:r w:rsidR="00E62571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="00B32B84" w:rsidRPr="00101952">
        <w:rPr>
          <w:rFonts w:ascii="Times New Roman" w:eastAsia="Times New Roman" w:hAnsi="Times New Roman" w:cs="Times New Roman"/>
          <w:szCs w:val="20"/>
          <w:lang w:val="en-GB" w:eastAsia="ar-SA"/>
        </w:rPr>
        <w:t>that results in latency and throughput impact</w:t>
      </w:r>
      <w:r w:rsidR="00F23423">
        <w:rPr>
          <w:rFonts w:ascii="Times New Roman" w:eastAsia="Times New Roman" w:hAnsi="Times New Roman" w:cs="Times New Roman"/>
          <w:szCs w:val="20"/>
          <w:lang w:val="en-GB" w:eastAsia="ar-SA"/>
        </w:rPr>
        <w:t>s</w:t>
      </w:r>
      <w:r w:rsidR="00B32B84"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, </w:t>
      </w:r>
      <w:r w:rsidR="00F23423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a </w:t>
      </w:r>
      <w:r w:rsidR="00B32B84" w:rsidRPr="00101952">
        <w:rPr>
          <w:rFonts w:ascii="Times New Roman" w:eastAsia="Times New Roman" w:hAnsi="Times New Roman" w:cs="Times New Roman"/>
          <w:szCs w:val="20"/>
          <w:lang w:val="en-GB" w:eastAsia="ar-SA"/>
        </w:rPr>
        <w:t>quick beam recovery mechanism such as beam switching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="00876F51">
        <w:rPr>
          <w:rFonts w:ascii="Times New Roman" w:eastAsia="Times New Roman" w:hAnsi="Times New Roman" w:cs="Times New Roman"/>
          <w:szCs w:val="20"/>
          <w:lang w:val="en-GB" w:eastAsia="ar-SA"/>
        </w:rPr>
        <w:t>can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be </w:t>
      </w:r>
      <w:r w:rsidR="00F23423">
        <w:rPr>
          <w:rFonts w:ascii="Times New Roman" w:eastAsia="Times New Roman" w:hAnsi="Times New Roman" w:cs="Times New Roman"/>
          <w:szCs w:val="20"/>
          <w:lang w:val="en-GB" w:eastAsia="ar-SA"/>
        </w:rPr>
        <w:t>used</w:t>
      </w:r>
      <w:r w:rsidR="00F23423"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to </w:t>
      </w:r>
      <w:r w:rsidR="00F23423">
        <w:rPr>
          <w:rFonts w:ascii="Times New Roman" w:eastAsia="Times New Roman" w:hAnsi="Times New Roman" w:cs="Times New Roman"/>
          <w:szCs w:val="20"/>
          <w:lang w:val="en-GB" w:eastAsia="ar-SA"/>
        </w:rPr>
        <w:t>avoid unnecessary</w:t>
      </w:r>
      <w:r w:rsidR="00F23423" w:rsidRPr="00101952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</w:t>
      </w:r>
      <w:r w:rsidRPr="00101952">
        <w:rPr>
          <w:rFonts w:ascii="Times New Roman" w:eastAsia="Times New Roman" w:hAnsi="Times New Roman" w:cs="Times New Roman"/>
          <w:szCs w:val="20"/>
          <w:lang w:val="en-GB" w:eastAsia="ar-SA"/>
        </w:rPr>
        <w:t>the burden and communication interruption associated with the entire initial acquisition procedure.</w:t>
      </w:r>
      <w:r w:rsidR="00F23423">
        <w:rPr>
          <w:rFonts w:ascii="Times New Roman" w:eastAsia="Times New Roman" w:hAnsi="Times New Roman" w:cs="Times New Roman"/>
          <w:szCs w:val="20"/>
          <w:lang w:val="en-GB" w:eastAsia="ar-SA"/>
        </w:rPr>
        <w:t xml:space="preserve"> Therefore, a UE-triggered beam recovery should be used at least before a UE declares an RLF to address the case that out-of-sync is occurred mainly due to a beam mismatch.</w:t>
      </w:r>
    </w:p>
    <w:p w14:paraId="376C1E8F" w14:textId="637EC11C" w:rsidR="00101952" w:rsidRPr="00101952" w:rsidRDefault="00EB7460" w:rsidP="00AB6526">
      <w:pPr>
        <w:spacing w:line="240" w:lineRule="auto"/>
        <w:jc w:val="both"/>
        <w:rPr>
          <w:rFonts w:eastAsia="Times New Roman" w:cs="Calibri"/>
          <w:szCs w:val="20"/>
          <w:lang w:val="en-GB" w:eastAsia="ar-SA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 w:rsidR="000A4164">
        <w:rPr>
          <w:rFonts w:ascii="Times New Roman" w:hAnsi="Times New Roman" w:cs="Times New Roman"/>
          <w:i/>
        </w:rPr>
        <w:t xml:space="preserve">consider to </w:t>
      </w:r>
      <w:r w:rsidR="00F23423">
        <w:rPr>
          <w:rFonts w:ascii="Times New Roman" w:hAnsi="Times New Roman" w:cs="Times New Roman"/>
          <w:i/>
        </w:rPr>
        <w:t xml:space="preserve">use </w:t>
      </w:r>
      <w:r w:rsidR="000A4164">
        <w:rPr>
          <w:rFonts w:ascii="Times New Roman" w:hAnsi="Times New Roman" w:cs="Times New Roman"/>
          <w:i/>
        </w:rPr>
        <w:t>a</w:t>
      </w:r>
      <w:r w:rsidR="00706E17">
        <w:rPr>
          <w:rFonts w:ascii="Times New Roman" w:hAnsi="Times New Roman" w:cs="Times New Roman"/>
          <w:i/>
        </w:rPr>
        <w:t xml:space="preserve"> </w:t>
      </w:r>
      <w:r w:rsidR="009632C7">
        <w:rPr>
          <w:rFonts w:ascii="Times New Roman" w:hAnsi="Times New Roman" w:cs="Times New Roman"/>
          <w:i/>
        </w:rPr>
        <w:t xml:space="preserve">beam recovery </w:t>
      </w:r>
      <w:r w:rsidR="00706E17">
        <w:rPr>
          <w:rFonts w:ascii="Times New Roman" w:hAnsi="Times New Roman" w:cs="Times New Roman"/>
          <w:i/>
        </w:rPr>
        <w:t>trigger mechanism</w:t>
      </w:r>
      <w:r w:rsidR="00F06E18">
        <w:rPr>
          <w:rFonts w:ascii="Times New Roman" w:hAnsi="Times New Roman" w:cs="Times New Roman"/>
          <w:i/>
        </w:rPr>
        <w:t xml:space="preserve"> </w:t>
      </w:r>
      <w:r w:rsidR="000A4164">
        <w:rPr>
          <w:rFonts w:ascii="Times New Roman" w:hAnsi="Times New Roman" w:cs="Times New Roman"/>
          <w:i/>
        </w:rPr>
        <w:t xml:space="preserve">before </w:t>
      </w:r>
      <w:r w:rsidR="009632C7">
        <w:rPr>
          <w:rFonts w:ascii="Times New Roman" w:hAnsi="Times New Roman" w:cs="Times New Roman"/>
          <w:i/>
        </w:rPr>
        <w:t>a UE declares a</w:t>
      </w:r>
      <w:r w:rsidR="00F23423">
        <w:rPr>
          <w:rFonts w:ascii="Times New Roman" w:hAnsi="Times New Roman" w:cs="Times New Roman"/>
          <w:i/>
        </w:rPr>
        <w:t>n</w:t>
      </w:r>
      <w:r w:rsidR="009632C7">
        <w:rPr>
          <w:rFonts w:ascii="Times New Roman" w:hAnsi="Times New Roman" w:cs="Times New Roman"/>
          <w:i/>
        </w:rPr>
        <w:t xml:space="preserve"> RLF</w:t>
      </w:r>
      <w:r>
        <w:rPr>
          <w:rFonts w:ascii="Times New Roman" w:hAnsi="Times New Roman" w:cs="Times New Roman"/>
          <w:i/>
        </w:rPr>
        <w:t>.</w:t>
      </w:r>
    </w:p>
    <w:p w14:paraId="3705D89D" w14:textId="77777777" w:rsidR="00BA70A7" w:rsidRDefault="00BA70A7" w:rsidP="00BA70A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3705D8A0" w14:textId="4AEBEDFF" w:rsidR="00BA70A7" w:rsidRPr="00732DE7" w:rsidRDefault="00040B33" w:rsidP="00BA70A7">
      <w:pPr>
        <w:rPr>
          <w:rFonts w:ascii="Times New Roman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>In this contribution</w:t>
      </w:r>
      <w:r w:rsidR="00BA70A7" w:rsidRPr="00732DE7">
        <w:rPr>
          <w:rFonts w:ascii="Times New Roman" w:eastAsia="Arial Unicode MS" w:hAnsi="Times New Roman" w:cs="Times New Roman"/>
        </w:rPr>
        <w:t xml:space="preserve">, we discuss </w:t>
      </w:r>
      <w:r w:rsidR="00275E01" w:rsidRPr="00732DE7">
        <w:rPr>
          <w:rFonts w:ascii="Times New Roman" w:eastAsia="Arial Unicode MS" w:hAnsi="Times New Roman" w:cs="Times New Roman"/>
        </w:rPr>
        <w:t>the considerations on beam recovery</w:t>
      </w:r>
      <w:r w:rsidR="00DF005D" w:rsidRPr="00732DE7">
        <w:rPr>
          <w:rFonts w:ascii="Times New Roman" w:eastAsia="Arial Unicode MS" w:hAnsi="Times New Roman" w:cs="Times New Roman"/>
        </w:rPr>
        <w:t>, and</w:t>
      </w:r>
      <w:r w:rsidR="00BA70A7" w:rsidRPr="00732DE7">
        <w:rPr>
          <w:rFonts w:ascii="Times New Roman" w:hAnsi="Times New Roman" w:cs="Times New Roman"/>
        </w:rPr>
        <w:t xml:space="preserve"> propose the following: </w:t>
      </w:r>
    </w:p>
    <w:p w14:paraId="1592141C" w14:textId="77777777" w:rsidR="000747A7" w:rsidRDefault="000747A7" w:rsidP="00F80BA0">
      <w:pPr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Proposal 1: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consider to introduce a</w:t>
      </w:r>
      <w:r w:rsidRPr="008A1AF7">
        <w:rPr>
          <w:rFonts w:ascii="Times New Roman" w:hAnsi="Times New Roman" w:cs="Times New Roman"/>
          <w:i/>
        </w:rPr>
        <w:t xml:space="preserve"> fallback transmission scheme (or mode) for a beam-pair recovering procedure in case of link failure.</w:t>
      </w:r>
    </w:p>
    <w:p w14:paraId="30FB1FB1" w14:textId="77777777" w:rsidR="00BF15E2" w:rsidRDefault="00BF15E2" w:rsidP="002049F3">
      <w:pPr>
        <w:jc w:val="both"/>
        <w:rPr>
          <w:rFonts w:ascii="Times New Roman" w:hAnsi="Times New Roman" w:cs="Times New Roman"/>
          <w:i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network-triggering based beam recovery is also supported as well as UE-triggering based beam recovery</w:t>
      </w:r>
      <w:r w:rsidRPr="008A1AF7">
        <w:rPr>
          <w:rFonts w:ascii="Times New Roman" w:hAnsi="Times New Roman" w:cs="Times New Roman"/>
          <w:i/>
        </w:rPr>
        <w:t>.</w:t>
      </w:r>
    </w:p>
    <w:p w14:paraId="76FE2A83" w14:textId="77777777" w:rsidR="00BF15E2" w:rsidRDefault="00BF15E2" w:rsidP="00BF15E2">
      <w:pPr>
        <w:jc w:val="both"/>
        <w:rPr>
          <w:rFonts w:ascii="Times New Roman" w:hAnsi="Times New Roman" w:cs="Times New Roman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consider to introduce a fallback time window where UE monitors a common search space with beam sweeping to use fallback transmission scheme.</w:t>
      </w:r>
    </w:p>
    <w:p w14:paraId="40203CFD" w14:textId="18BECEA5" w:rsidR="00C80B89" w:rsidRPr="001536C0" w:rsidRDefault="00BF15E2" w:rsidP="003242DD">
      <w:pPr>
        <w:rPr>
          <w:sz w:val="20"/>
        </w:rPr>
      </w:pP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8A1AF7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8A1AF7">
        <w:rPr>
          <w:rFonts w:ascii="Times New Roman" w:hAnsi="Times New Roman" w:cs="Times New Roman"/>
          <w:b/>
          <w:lang w:eastAsia="sv-SE"/>
        </w:rPr>
        <w:t xml:space="preserve"> </w:t>
      </w:r>
      <w:r>
        <w:rPr>
          <w:rFonts w:ascii="Times New Roman" w:hAnsi="Times New Roman" w:cs="Times New Roman"/>
          <w:i/>
        </w:rPr>
        <w:t>consider to use a beam recovery trigger mechanism before a UE declares an RLF.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6BA76545" w14:textId="5D4F99D5" w:rsidR="000747A7" w:rsidRDefault="000747A7" w:rsidP="000747A7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" w:name="_Ref465860576"/>
      <w:r w:rsidRPr="00732DE7">
        <w:rPr>
          <w:rFonts w:ascii="Times New Roman" w:hAnsi="Times New Roman" w:cs="Times New Roman"/>
        </w:rPr>
        <w:t>RAN1 Chairman’s Notes, 3GPP TSG-RAN WG1 #86bis</w:t>
      </w:r>
    </w:p>
    <w:p w14:paraId="180A5B8D" w14:textId="77777777" w:rsidR="00D366D2" w:rsidRDefault="00D366D2" w:rsidP="00D366D2">
      <w:pPr>
        <w:pStyle w:val="Reference"/>
        <w:jc w:val="both"/>
        <w:rPr>
          <w:rFonts w:ascii="Times" w:hAnsi="Times" w:cs="Times"/>
        </w:rPr>
      </w:pPr>
      <w:bookmarkStart w:id="2" w:name="_Ref473890958"/>
      <w:r w:rsidRPr="00E56069">
        <w:rPr>
          <w:rFonts w:ascii="Times" w:hAnsi="Times" w:cs="Times"/>
        </w:rPr>
        <w:t>Chairman’s Notes</w:t>
      </w:r>
      <w:r>
        <w:rPr>
          <w:rFonts w:ascii="Times" w:hAnsi="Times" w:cs="Times"/>
        </w:rPr>
        <w:t xml:space="preserve">, </w:t>
      </w:r>
      <w:r w:rsidRPr="00E56069">
        <w:rPr>
          <w:rFonts w:ascii="Times" w:hAnsi="Times" w:cs="Times"/>
        </w:rPr>
        <w:t>RAN1</w:t>
      </w:r>
      <w:r>
        <w:rPr>
          <w:rFonts w:ascii="Times" w:hAnsi="Times" w:cs="Times"/>
        </w:rPr>
        <w:t xml:space="preserve"> meeting AH-NR, Spokane, USA, January 2017</w:t>
      </w:r>
      <w:bookmarkEnd w:id="2"/>
      <w:r w:rsidRPr="00E56069">
        <w:rPr>
          <w:rFonts w:ascii="Times" w:hAnsi="Times" w:cs="Times"/>
        </w:rPr>
        <w:t xml:space="preserve"> </w:t>
      </w:r>
    </w:p>
    <w:p w14:paraId="6FB0B85E" w14:textId="77777777" w:rsidR="00F73578" w:rsidRPr="00732DE7" w:rsidRDefault="00F73578" w:rsidP="00F73578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3" w:name="_Ref474128094"/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bookmarkStart w:id="9" w:name="_Ref463003024"/>
      <w:r w:rsidRPr="00732DE7">
        <w:rPr>
          <w:rFonts w:ascii="Times New Roman" w:hAnsi="Times New Roman" w:cs="Times New Roman"/>
        </w:rPr>
        <w:t>RAN1 Chairman’s Notes, 3GPP TSG-RAN WG1 #86</w:t>
      </w:r>
      <w:bookmarkEnd w:id="3"/>
    </w:p>
    <w:bookmarkEnd w:id="4"/>
    <w:bookmarkEnd w:id="5"/>
    <w:bookmarkEnd w:id="6"/>
    <w:bookmarkEnd w:id="7"/>
    <w:bookmarkEnd w:id="8"/>
    <w:bookmarkEnd w:id="9"/>
    <w:p w14:paraId="05013524" w14:textId="77777777" w:rsidR="00F73578" w:rsidRPr="00E56069" w:rsidRDefault="00F73578" w:rsidP="00F73578">
      <w:pPr>
        <w:pStyle w:val="Reference"/>
        <w:numPr>
          <w:ilvl w:val="0"/>
          <w:numId w:val="0"/>
        </w:numPr>
        <w:ind w:left="567"/>
        <w:jc w:val="both"/>
        <w:rPr>
          <w:rFonts w:ascii="Times" w:hAnsi="Times" w:cs="Times"/>
        </w:rPr>
      </w:pPr>
    </w:p>
    <w:bookmarkEnd w:id="1"/>
    <w:p w14:paraId="2F15EF71" w14:textId="35FA818D" w:rsidR="00926444" w:rsidRDefault="00926444" w:rsidP="00732DE7">
      <w:pPr>
        <w:pStyle w:val="Reference"/>
        <w:numPr>
          <w:ilvl w:val="0"/>
          <w:numId w:val="0"/>
        </w:numPr>
      </w:pPr>
    </w:p>
    <w:sectPr w:rsidR="0092644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109E0" w14:textId="77777777" w:rsidR="00F02552" w:rsidRDefault="00F02552">
      <w:r>
        <w:separator/>
      </w:r>
    </w:p>
  </w:endnote>
  <w:endnote w:type="continuationSeparator" w:id="0">
    <w:p w14:paraId="12246F14" w14:textId="77777777" w:rsidR="00F02552" w:rsidRDefault="00F02552">
      <w:r>
        <w:continuationSeparator/>
      </w:r>
    </w:p>
  </w:endnote>
  <w:endnote w:type="continuationNotice" w:id="1">
    <w:p w14:paraId="3AE54F8A" w14:textId="77777777" w:rsidR="00F02552" w:rsidRDefault="00F025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5D557" w14:textId="77777777" w:rsidR="00F02552" w:rsidRDefault="00F02552">
      <w:r>
        <w:separator/>
      </w:r>
    </w:p>
  </w:footnote>
  <w:footnote w:type="continuationSeparator" w:id="0">
    <w:p w14:paraId="02CD01AD" w14:textId="77777777" w:rsidR="00F02552" w:rsidRDefault="00F02552">
      <w:r>
        <w:continuationSeparator/>
      </w:r>
    </w:p>
  </w:footnote>
  <w:footnote w:type="continuationNotice" w:id="1">
    <w:p w14:paraId="00352397" w14:textId="77777777" w:rsidR="00F02552" w:rsidRDefault="00F025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F1E6B"/>
    <w:multiLevelType w:val="hybridMultilevel"/>
    <w:tmpl w:val="274ACF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56E87"/>
    <w:multiLevelType w:val="hybridMultilevel"/>
    <w:tmpl w:val="DE785A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DF1D48"/>
    <w:multiLevelType w:val="hybridMultilevel"/>
    <w:tmpl w:val="07E40906"/>
    <w:lvl w:ilvl="0" w:tplc="8B0AA3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90D6C2">
      <w:start w:val="7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E618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7B26368">
      <w:start w:val="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4A79EA">
      <w:start w:val="7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447F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46C3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D08D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28C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D91E090E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57B9C"/>
    <w:multiLevelType w:val="hybridMultilevel"/>
    <w:tmpl w:val="BD4E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B00F9"/>
    <w:multiLevelType w:val="hybridMultilevel"/>
    <w:tmpl w:val="05DE648C"/>
    <w:lvl w:ilvl="0" w:tplc="AC2A6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6B8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C70AC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AA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EF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5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54D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AF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09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11AFF"/>
    <w:multiLevelType w:val="hybridMultilevel"/>
    <w:tmpl w:val="D1C63DE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24"/>
  </w:num>
  <w:num w:numId="10">
    <w:abstractNumId w:val="5"/>
  </w:num>
  <w:num w:numId="11">
    <w:abstractNumId w:val="2"/>
  </w:num>
  <w:num w:numId="12">
    <w:abstractNumId w:val="17"/>
  </w:num>
  <w:num w:numId="13">
    <w:abstractNumId w:val="22"/>
  </w:num>
  <w:num w:numId="14">
    <w:abstractNumId w:val="4"/>
  </w:num>
  <w:num w:numId="15">
    <w:abstractNumId w:val="0"/>
  </w:num>
  <w:num w:numId="16">
    <w:abstractNumId w:val="21"/>
  </w:num>
  <w:num w:numId="17">
    <w:abstractNumId w:val="25"/>
  </w:num>
  <w:num w:numId="18">
    <w:abstractNumId w:val="15"/>
  </w:num>
  <w:num w:numId="19">
    <w:abstractNumId w:val="11"/>
  </w:num>
  <w:num w:numId="20">
    <w:abstractNumId w:val="18"/>
  </w:num>
  <w:num w:numId="21">
    <w:abstractNumId w:val="3"/>
  </w:num>
  <w:num w:numId="22">
    <w:abstractNumId w:val="1"/>
  </w:num>
  <w:num w:numId="23">
    <w:abstractNumId w:val="7"/>
  </w:num>
  <w:num w:numId="24">
    <w:abstractNumId w:val="23"/>
  </w:num>
  <w:num w:numId="25">
    <w:abstractNumId w:val="13"/>
  </w:num>
  <w:num w:numId="26">
    <w:abstractNumId w:val="6"/>
  </w:num>
  <w:num w:numId="2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96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E18"/>
    <w:rsid w:val="000325B8"/>
    <w:rsid w:val="00032840"/>
    <w:rsid w:val="00033351"/>
    <w:rsid w:val="0003410A"/>
    <w:rsid w:val="00034C15"/>
    <w:rsid w:val="00035EA8"/>
    <w:rsid w:val="00035F74"/>
    <w:rsid w:val="00036BA1"/>
    <w:rsid w:val="0003786A"/>
    <w:rsid w:val="000400B5"/>
    <w:rsid w:val="000405A0"/>
    <w:rsid w:val="00040B33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D3"/>
    <w:rsid w:val="00050717"/>
    <w:rsid w:val="00050D83"/>
    <w:rsid w:val="00050E2C"/>
    <w:rsid w:val="000511FA"/>
    <w:rsid w:val="000521C1"/>
    <w:rsid w:val="0005264F"/>
    <w:rsid w:val="00052A07"/>
    <w:rsid w:val="0005330E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248"/>
    <w:rsid w:val="00070074"/>
    <w:rsid w:val="00070D25"/>
    <w:rsid w:val="00071225"/>
    <w:rsid w:val="000715A7"/>
    <w:rsid w:val="00071DCA"/>
    <w:rsid w:val="000725A0"/>
    <w:rsid w:val="0007415D"/>
    <w:rsid w:val="000747A7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3B4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164"/>
    <w:rsid w:val="000A447B"/>
    <w:rsid w:val="000A56F2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D0D07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25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33A5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0C7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B76"/>
    <w:rsid w:val="00154220"/>
    <w:rsid w:val="001549FC"/>
    <w:rsid w:val="001551B5"/>
    <w:rsid w:val="00156DC4"/>
    <w:rsid w:val="00157A90"/>
    <w:rsid w:val="00157B7B"/>
    <w:rsid w:val="00157F10"/>
    <w:rsid w:val="001601B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52E2"/>
    <w:rsid w:val="001E5510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2FA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4F2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20600"/>
    <w:rsid w:val="00220819"/>
    <w:rsid w:val="00220EAB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01"/>
    <w:rsid w:val="00276081"/>
    <w:rsid w:val="00276B67"/>
    <w:rsid w:val="00277097"/>
    <w:rsid w:val="00277490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2EE6"/>
    <w:rsid w:val="002937A1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F3C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702"/>
    <w:rsid w:val="00311E82"/>
    <w:rsid w:val="003120BE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695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A1B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A63"/>
    <w:rsid w:val="004751F6"/>
    <w:rsid w:val="004754DA"/>
    <w:rsid w:val="0047556B"/>
    <w:rsid w:val="004759C4"/>
    <w:rsid w:val="004761E8"/>
    <w:rsid w:val="00476675"/>
    <w:rsid w:val="00476AA1"/>
    <w:rsid w:val="00477493"/>
    <w:rsid w:val="00477768"/>
    <w:rsid w:val="004800FF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1816"/>
    <w:rsid w:val="004918C1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2EF"/>
    <w:rsid w:val="004A3A69"/>
    <w:rsid w:val="004A4A51"/>
    <w:rsid w:val="004A5256"/>
    <w:rsid w:val="004A574C"/>
    <w:rsid w:val="004A614C"/>
    <w:rsid w:val="004A7D0F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9E8"/>
    <w:rsid w:val="00511B0B"/>
    <w:rsid w:val="00511D5F"/>
    <w:rsid w:val="00512181"/>
    <w:rsid w:val="0051249C"/>
    <w:rsid w:val="00512811"/>
    <w:rsid w:val="0051441F"/>
    <w:rsid w:val="00514531"/>
    <w:rsid w:val="005146A4"/>
    <w:rsid w:val="005153A7"/>
    <w:rsid w:val="0051546F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2AAB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8C3"/>
    <w:rsid w:val="00541033"/>
    <w:rsid w:val="0054206F"/>
    <w:rsid w:val="005428CC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25C4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4025"/>
    <w:rsid w:val="00585C6A"/>
    <w:rsid w:val="00586023"/>
    <w:rsid w:val="0058638E"/>
    <w:rsid w:val="00586451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69A"/>
    <w:rsid w:val="005A47CD"/>
    <w:rsid w:val="005A4A47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1AB6"/>
    <w:rsid w:val="005E2DCB"/>
    <w:rsid w:val="005E33DA"/>
    <w:rsid w:val="005E385F"/>
    <w:rsid w:val="005E3BB6"/>
    <w:rsid w:val="005E4663"/>
    <w:rsid w:val="005E4FCF"/>
    <w:rsid w:val="005E53B7"/>
    <w:rsid w:val="005E5895"/>
    <w:rsid w:val="005E5B81"/>
    <w:rsid w:val="005E6492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13D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2D5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641C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305F"/>
    <w:rsid w:val="006D351A"/>
    <w:rsid w:val="006D4C5B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90B"/>
    <w:rsid w:val="00731A6F"/>
    <w:rsid w:val="00732DE7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228"/>
    <w:rsid w:val="00752C50"/>
    <w:rsid w:val="007539A9"/>
    <w:rsid w:val="007540AD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3A4"/>
    <w:rsid w:val="007A43A6"/>
    <w:rsid w:val="007A58A6"/>
    <w:rsid w:val="007A5EED"/>
    <w:rsid w:val="007A61D2"/>
    <w:rsid w:val="007A6261"/>
    <w:rsid w:val="007A6495"/>
    <w:rsid w:val="007A6A6E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01A7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266F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CAB"/>
    <w:rsid w:val="00827D6F"/>
    <w:rsid w:val="00830181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5E84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13F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1AF7"/>
    <w:rsid w:val="008A21FF"/>
    <w:rsid w:val="008A2C03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33A1"/>
    <w:rsid w:val="008B45A3"/>
    <w:rsid w:val="008B4D4B"/>
    <w:rsid w:val="008B5156"/>
    <w:rsid w:val="008B51A0"/>
    <w:rsid w:val="008B592A"/>
    <w:rsid w:val="008B5D1A"/>
    <w:rsid w:val="008B6276"/>
    <w:rsid w:val="008B754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431"/>
    <w:rsid w:val="008C3A3B"/>
    <w:rsid w:val="008C3D46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EAB"/>
    <w:rsid w:val="008F25D9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1F0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3E00"/>
    <w:rsid w:val="0092533B"/>
    <w:rsid w:val="0092560F"/>
    <w:rsid w:val="00925878"/>
    <w:rsid w:val="00925CBD"/>
    <w:rsid w:val="00926444"/>
    <w:rsid w:val="00927AAE"/>
    <w:rsid w:val="00931BD9"/>
    <w:rsid w:val="00932130"/>
    <w:rsid w:val="00932952"/>
    <w:rsid w:val="00933367"/>
    <w:rsid w:val="00933E80"/>
    <w:rsid w:val="00933F91"/>
    <w:rsid w:val="00934396"/>
    <w:rsid w:val="009349BB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5E69"/>
    <w:rsid w:val="0095681E"/>
    <w:rsid w:val="00956901"/>
    <w:rsid w:val="009572D4"/>
    <w:rsid w:val="009615FF"/>
    <w:rsid w:val="00961921"/>
    <w:rsid w:val="0096240B"/>
    <w:rsid w:val="00962FD4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58D"/>
    <w:rsid w:val="00976949"/>
    <w:rsid w:val="00976B34"/>
    <w:rsid w:val="00976D35"/>
    <w:rsid w:val="00976E6F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1FF"/>
    <w:rsid w:val="009842FC"/>
    <w:rsid w:val="00984738"/>
    <w:rsid w:val="00984F15"/>
    <w:rsid w:val="00985253"/>
    <w:rsid w:val="009853B3"/>
    <w:rsid w:val="00985C25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9E2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68D"/>
    <w:rsid w:val="00A4485F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45A"/>
    <w:rsid w:val="00A47A09"/>
    <w:rsid w:val="00A50156"/>
    <w:rsid w:val="00A5073A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804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E2E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722D"/>
    <w:rsid w:val="00A877A9"/>
    <w:rsid w:val="00A90FD1"/>
    <w:rsid w:val="00A91F23"/>
    <w:rsid w:val="00A920C7"/>
    <w:rsid w:val="00A92879"/>
    <w:rsid w:val="00A93D59"/>
    <w:rsid w:val="00A9544C"/>
    <w:rsid w:val="00A9546D"/>
    <w:rsid w:val="00A956A5"/>
    <w:rsid w:val="00A9594B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AF6"/>
    <w:rsid w:val="00AB3B29"/>
    <w:rsid w:val="00AB4AB8"/>
    <w:rsid w:val="00AB4BAA"/>
    <w:rsid w:val="00AB5469"/>
    <w:rsid w:val="00AB5EE3"/>
    <w:rsid w:val="00AB6526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44"/>
    <w:rsid w:val="00B11379"/>
    <w:rsid w:val="00B1177A"/>
    <w:rsid w:val="00B11D83"/>
    <w:rsid w:val="00B12447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B84"/>
    <w:rsid w:val="00B32BC1"/>
    <w:rsid w:val="00B3336F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B30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74D1"/>
    <w:rsid w:val="00BD0073"/>
    <w:rsid w:val="00BD35CF"/>
    <w:rsid w:val="00BD48AC"/>
    <w:rsid w:val="00BD4A5D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17FF"/>
    <w:rsid w:val="00C226CD"/>
    <w:rsid w:val="00C23EAD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838"/>
    <w:rsid w:val="00C46B7B"/>
    <w:rsid w:val="00C500B5"/>
    <w:rsid w:val="00C5010D"/>
    <w:rsid w:val="00C5097D"/>
    <w:rsid w:val="00C50D44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1F9C"/>
    <w:rsid w:val="00CB206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111F"/>
    <w:rsid w:val="00CC1E1C"/>
    <w:rsid w:val="00CC3806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4E64"/>
    <w:rsid w:val="00CD63B2"/>
    <w:rsid w:val="00CD652C"/>
    <w:rsid w:val="00CD6B8F"/>
    <w:rsid w:val="00CD6CA5"/>
    <w:rsid w:val="00CD6FCC"/>
    <w:rsid w:val="00CD7B72"/>
    <w:rsid w:val="00CE06E7"/>
    <w:rsid w:val="00CE0744"/>
    <w:rsid w:val="00CE0F52"/>
    <w:rsid w:val="00CE106F"/>
    <w:rsid w:val="00CE1237"/>
    <w:rsid w:val="00CE1A49"/>
    <w:rsid w:val="00CE277C"/>
    <w:rsid w:val="00CE292F"/>
    <w:rsid w:val="00CE2C47"/>
    <w:rsid w:val="00CE4A12"/>
    <w:rsid w:val="00CE4B16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400D"/>
    <w:rsid w:val="00D341A0"/>
    <w:rsid w:val="00D3467D"/>
    <w:rsid w:val="00D352F6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854"/>
    <w:rsid w:val="00D61AF5"/>
    <w:rsid w:val="00D61E32"/>
    <w:rsid w:val="00D62095"/>
    <w:rsid w:val="00D638C2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B4D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42A3"/>
    <w:rsid w:val="00DB50C5"/>
    <w:rsid w:val="00DB59AD"/>
    <w:rsid w:val="00DB6054"/>
    <w:rsid w:val="00DB6E10"/>
    <w:rsid w:val="00DB6FD5"/>
    <w:rsid w:val="00DC0BB6"/>
    <w:rsid w:val="00DC112E"/>
    <w:rsid w:val="00DC166A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05D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10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554A"/>
    <w:rsid w:val="00E05D1C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378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71D"/>
    <w:rsid w:val="00E44802"/>
    <w:rsid w:val="00E4545A"/>
    <w:rsid w:val="00E45C0B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2E6"/>
    <w:rsid w:val="00E749C9"/>
    <w:rsid w:val="00E758EC"/>
    <w:rsid w:val="00E75B4D"/>
    <w:rsid w:val="00E76421"/>
    <w:rsid w:val="00E76FD0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EA9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689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460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2552"/>
    <w:rsid w:val="00F02924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3BE"/>
    <w:rsid w:val="00F71F69"/>
    <w:rsid w:val="00F72B72"/>
    <w:rsid w:val="00F73578"/>
    <w:rsid w:val="00F73595"/>
    <w:rsid w:val="00F745E4"/>
    <w:rsid w:val="00F7492F"/>
    <w:rsid w:val="00F74BB9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8147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14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147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17832C-F8F7-4183-9D7A-02D015715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2017-02-06T22:20:00Z</dcterms:created>
  <dcterms:modified xsi:type="dcterms:W3CDTF">2017-02-06T22:27:00Z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